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6B3CB" w14:textId="77777777" w:rsidR="004B3B15" w:rsidRDefault="004B3B15" w:rsidP="00D46B99">
      <w:pPr>
        <w:widowControl w:val="0"/>
        <w:autoSpaceDE w:val="0"/>
        <w:autoSpaceDN w:val="0"/>
        <w:spacing w:after="0" w:line="240" w:lineRule="auto"/>
        <w:jc w:val="center"/>
        <w:rPr>
          <w:rFonts w:ascii="Times New Roman" w:eastAsia="Times New Roman" w:hAnsi="Times New Roman" w:cs="Times New Roman"/>
          <w:b/>
          <w:bCs/>
          <w:sz w:val="28"/>
          <w:szCs w:val="28"/>
        </w:rPr>
      </w:pPr>
    </w:p>
    <w:p w14:paraId="395C5F78" w14:textId="77777777" w:rsidR="004B3B15" w:rsidRDefault="004B3B15" w:rsidP="00D46B99">
      <w:pPr>
        <w:widowControl w:val="0"/>
        <w:autoSpaceDE w:val="0"/>
        <w:autoSpaceDN w:val="0"/>
        <w:spacing w:after="0" w:line="240" w:lineRule="auto"/>
        <w:jc w:val="center"/>
        <w:rPr>
          <w:rFonts w:ascii="Times New Roman" w:eastAsia="Times New Roman" w:hAnsi="Times New Roman" w:cs="Times New Roman"/>
          <w:b/>
          <w:bCs/>
          <w:sz w:val="28"/>
          <w:szCs w:val="28"/>
        </w:rPr>
      </w:pPr>
    </w:p>
    <w:p w14:paraId="44FF298E" w14:textId="4E985994" w:rsidR="007616DB" w:rsidRPr="007616DB" w:rsidRDefault="007616DB" w:rsidP="00D46B99">
      <w:pPr>
        <w:widowControl w:val="0"/>
        <w:autoSpaceDE w:val="0"/>
        <w:autoSpaceDN w:val="0"/>
        <w:spacing w:after="0" w:line="240" w:lineRule="auto"/>
        <w:jc w:val="center"/>
        <w:rPr>
          <w:rFonts w:ascii="Times New Roman" w:eastAsia="Times New Roman" w:hAnsi="Times New Roman" w:cs="Times New Roman"/>
          <w:b/>
          <w:bCs/>
          <w:sz w:val="28"/>
          <w:szCs w:val="28"/>
          <w:lang w:val="id-ID"/>
        </w:rPr>
      </w:pPr>
      <w:r w:rsidRPr="007616DB">
        <w:rPr>
          <w:rFonts w:ascii="Times New Roman" w:eastAsia="Times New Roman" w:hAnsi="Times New Roman" w:cs="Times New Roman"/>
          <w:b/>
          <w:bCs/>
          <w:sz w:val="28"/>
          <w:szCs w:val="28"/>
        </w:rPr>
        <w:t>KESADAR</w:t>
      </w:r>
      <w:r w:rsidR="00D46B99">
        <w:rPr>
          <w:rFonts w:ascii="Times New Roman" w:eastAsia="Times New Roman" w:hAnsi="Times New Roman" w:cs="Times New Roman"/>
          <w:b/>
          <w:bCs/>
          <w:sz w:val="28"/>
          <w:szCs w:val="28"/>
        </w:rPr>
        <w:t xml:space="preserve">AN WAJIB PAJAK, KEWAJIBAN MORAL, </w:t>
      </w:r>
      <w:r w:rsidR="002D02B4">
        <w:rPr>
          <w:rFonts w:ascii="Times New Roman" w:eastAsia="Times New Roman" w:hAnsi="Times New Roman" w:cs="Times New Roman"/>
          <w:b/>
          <w:bCs/>
          <w:sz w:val="28"/>
          <w:szCs w:val="28"/>
        </w:rPr>
        <w:t xml:space="preserve">DAN </w:t>
      </w:r>
      <w:r w:rsidRPr="007616DB">
        <w:rPr>
          <w:rFonts w:ascii="Times New Roman" w:eastAsia="Times New Roman" w:hAnsi="Times New Roman" w:cs="Times New Roman"/>
          <w:b/>
          <w:bCs/>
          <w:sz w:val="28"/>
          <w:szCs w:val="28"/>
        </w:rPr>
        <w:t xml:space="preserve">AKUNTABILITAS PELAYANAN PUBLIK </w:t>
      </w:r>
      <w:r w:rsidR="00D46B99">
        <w:rPr>
          <w:rFonts w:ascii="Times New Roman" w:eastAsia="Times New Roman" w:hAnsi="Times New Roman" w:cs="Times New Roman"/>
          <w:b/>
          <w:bCs/>
          <w:sz w:val="28"/>
          <w:szCs w:val="28"/>
        </w:rPr>
        <w:t xml:space="preserve">PADA </w:t>
      </w:r>
      <w:r w:rsidRPr="007616DB">
        <w:rPr>
          <w:rFonts w:ascii="Times New Roman" w:eastAsia="Times New Roman" w:hAnsi="Times New Roman" w:cs="Times New Roman"/>
          <w:b/>
          <w:bCs/>
          <w:sz w:val="28"/>
          <w:szCs w:val="28"/>
        </w:rPr>
        <w:t xml:space="preserve">KEPATUHAN WAJIB PAJAK DALAM MEMBAYAR PAJAK KENDARAAN BERMOTOR </w:t>
      </w:r>
    </w:p>
    <w:p w14:paraId="2D2D67F3" w14:textId="77777777" w:rsidR="0019138E" w:rsidRDefault="0019138E" w:rsidP="0019138E">
      <w:pPr>
        <w:spacing w:after="0" w:line="240" w:lineRule="auto"/>
        <w:jc w:val="center"/>
        <w:rPr>
          <w:rFonts w:ascii="Times New Roman" w:hAnsi="Times New Roman"/>
          <w:b/>
          <w:sz w:val="26"/>
        </w:rPr>
      </w:pPr>
      <w:bookmarkStart w:id="0" w:name="_GoBack"/>
      <w:bookmarkEnd w:id="0"/>
    </w:p>
    <w:p w14:paraId="41F9AC32" w14:textId="28F78007" w:rsidR="00981CE9" w:rsidRDefault="0019138E" w:rsidP="0019138E">
      <w:pPr>
        <w:spacing w:after="0" w:line="240" w:lineRule="auto"/>
        <w:jc w:val="center"/>
        <w:rPr>
          <w:rFonts w:ascii="Times New Roman" w:hAnsi="Times New Roman" w:cs="Times New Roman"/>
          <w:bCs/>
          <w:color w:val="000000"/>
          <w:sz w:val="24"/>
        </w:rPr>
      </w:pPr>
      <w:r w:rsidRPr="0019138E">
        <w:rPr>
          <w:rFonts w:ascii="Times New Roman" w:hAnsi="Times New Roman"/>
          <w:b/>
          <w:sz w:val="24"/>
          <w:szCs w:val="24"/>
        </w:rPr>
        <w:t>Na</w:t>
      </w:r>
      <w:r w:rsidR="00981CE9">
        <w:rPr>
          <w:rFonts w:ascii="Times New Roman" w:hAnsi="Times New Roman"/>
          <w:b/>
          <w:sz w:val="24"/>
          <w:szCs w:val="24"/>
        </w:rPr>
        <w:t>dya Fitri Ramadhany</w:t>
      </w:r>
      <w:r w:rsidR="00981CE9">
        <w:rPr>
          <w:rFonts w:ascii="Times New Roman" w:hAnsi="Times New Roman"/>
          <w:b/>
          <w:sz w:val="24"/>
          <w:szCs w:val="24"/>
          <w:vertAlign w:val="superscript"/>
        </w:rPr>
        <w:t>1</w:t>
      </w:r>
      <w:r w:rsidRPr="0019138E">
        <w:rPr>
          <w:rFonts w:ascii="Times New Roman" w:hAnsi="Times New Roman"/>
          <w:b/>
          <w:sz w:val="24"/>
          <w:szCs w:val="24"/>
        </w:rPr>
        <w:t xml:space="preserve">, </w:t>
      </w:r>
      <w:r w:rsidR="00981CE9">
        <w:rPr>
          <w:rFonts w:ascii="Times New Roman" w:hAnsi="Times New Roman"/>
          <w:b/>
          <w:sz w:val="24"/>
          <w:szCs w:val="24"/>
        </w:rPr>
        <w:t>Adelina Suryati</w:t>
      </w:r>
      <w:r w:rsidRPr="0019138E">
        <w:rPr>
          <w:rFonts w:ascii="Times New Roman" w:hAnsi="Times New Roman"/>
          <w:b/>
          <w:sz w:val="24"/>
          <w:szCs w:val="24"/>
          <w:vertAlign w:val="superscript"/>
        </w:rPr>
        <w:t>2</w:t>
      </w:r>
      <w:r w:rsidR="00D46B99">
        <w:rPr>
          <w:rFonts w:ascii="Times New Roman" w:hAnsi="Times New Roman" w:cs="Times New Roman"/>
          <w:bCs/>
          <w:color w:val="000000"/>
          <w:sz w:val="24"/>
        </w:rPr>
        <w:t>*</w:t>
      </w:r>
    </w:p>
    <w:p w14:paraId="2078CAD1" w14:textId="77777777" w:rsidR="00D46B99" w:rsidRDefault="00D46B99" w:rsidP="0019138E">
      <w:pPr>
        <w:spacing w:after="0" w:line="240" w:lineRule="auto"/>
        <w:jc w:val="center"/>
        <w:rPr>
          <w:rFonts w:ascii="Times New Roman" w:hAnsi="Times New Roman"/>
          <w:b/>
          <w:sz w:val="24"/>
          <w:szCs w:val="24"/>
        </w:rPr>
      </w:pPr>
    </w:p>
    <w:p w14:paraId="224FC89E" w14:textId="46D68A4F" w:rsidR="0019138E" w:rsidRDefault="00D46B99" w:rsidP="00D46B9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vertAlign w:val="superscript"/>
        </w:rPr>
        <w:t>1</w:t>
      </w:r>
      <w:r w:rsidR="00981CE9">
        <w:rPr>
          <w:rFonts w:ascii="Times New Roman" w:hAnsi="Times New Roman" w:cs="Times New Roman"/>
          <w:bCs/>
          <w:color w:val="000000"/>
          <w:sz w:val="24"/>
          <w:szCs w:val="24"/>
        </w:rPr>
        <w:t>Fakultas Ekonomi Dan Bisnis</w:t>
      </w:r>
      <w:r w:rsidR="008E2772">
        <w:rPr>
          <w:rFonts w:ascii="Times New Roman" w:hAnsi="Times New Roman" w:cs="Times New Roman"/>
          <w:bCs/>
          <w:color w:val="000000"/>
          <w:sz w:val="24"/>
          <w:szCs w:val="24"/>
        </w:rPr>
        <w:t>, Universitas Pancasakti Bekasi, Indonesia</w:t>
      </w:r>
    </w:p>
    <w:p w14:paraId="2F9F6B17" w14:textId="2F84DB4E" w:rsidR="00D46B99" w:rsidRDefault="00D46B99" w:rsidP="00D46B9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vertAlign w:val="superscript"/>
        </w:rPr>
        <w:t>2</w:t>
      </w:r>
      <w:r>
        <w:rPr>
          <w:rFonts w:ascii="Times New Roman" w:hAnsi="Times New Roman" w:cs="Times New Roman"/>
          <w:bCs/>
          <w:color w:val="000000"/>
          <w:sz w:val="24"/>
          <w:szCs w:val="24"/>
        </w:rPr>
        <w:t>Fakultas Ekonomi Dan Bisnis, Universitas Pancasakti Bekasi, Indonesia</w:t>
      </w:r>
    </w:p>
    <w:p w14:paraId="550989CB" w14:textId="77777777" w:rsidR="00D46B99" w:rsidRPr="00981CE9" w:rsidRDefault="00D46B99" w:rsidP="00D46B99">
      <w:pPr>
        <w:spacing w:after="0" w:line="240" w:lineRule="auto"/>
        <w:jc w:val="center"/>
        <w:rPr>
          <w:rFonts w:ascii="Times New Roman" w:hAnsi="Times New Roman"/>
          <w:sz w:val="24"/>
          <w:szCs w:val="24"/>
        </w:rPr>
      </w:pPr>
    </w:p>
    <w:p w14:paraId="69D00FB1" w14:textId="2BE585DF" w:rsidR="0019138E" w:rsidRDefault="0019138E" w:rsidP="0019138E">
      <w:pPr>
        <w:spacing w:after="0" w:line="240" w:lineRule="auto"/>
        <w:jc w:val="center"/>
        <w:rPr>
          <w:rFonts w:ascii="Times New Roman" w:hAnsi="Times New Roman" w:cs="Times New Roman"/>
          <w:bCs/>
          <w:color w:val="5B9BD5" w:themeColor="accent1"/>
          <w:sz w:val="24"/>
          <w:u w:val="single"/>
        </w:rPr>
      </w:pPr>
      <w:r>
        <w:rPr>
          <w:rFonts w:ascii="Times New Roman" w:hAnsi="Times New Roman" w:cs="Times New Roman"/>
          <w:bCs/>
          <w:color w:val="000000"/>
          <w:sz w:val="24"/>
        </w:rPr>
        <w:t xml:space="preserve">* </w:t>
      </w:r>
      <w:proofErr w:type="gramStart"/>
      <w:r>
        <w:rPr>
          <w:rFonts w:ascii="Times New Roman" w:hAnsi="Times New Roman" w:cs="Times New Roman"/>
          <w:bCs/>
          <w:color w:val="000000"/>
          <w:sz w:val="24"/>
        </w:rPr>
        <w:t>email</w:t>
      </w:r>
      <w:proofErr w:type="gramEnd"/>
      <w:r>
        <w:rPr>
          <w:rFonts w:ascii="Times New Roman" w:hAnsi="Times New Roman" w:cs="Times New Roman"/>
          <w:bCs/>
          <w:color w:val="000000"/>
          <w:sz w:val="24"/>
        </w:rPr>
        <w:t xml:space="preserve"> korespondensi:</w:t>
      </w:r>
      <w:r w:rsidR="008E2772">
        <w:rPr>
          <w:rFonts w:ascii="Times New Roman" w:hAnsi="Times New Roman" w:cs="Times New Roman"/>
          <w:bCs/>
          <w:color w:val="000000"/>
          <w:sz w:val="24"/>
        </w:rPr>
        <w:t xml:space="preserve"> </w:t>
      </w:r>
      <w:hyperlink r:id="rId7" w:history="1">
        <w:r w:rsidR="00401B43" w:rsidRPr="0006608F">
          <w:rPr>
            <w:rStyle w:val="Hyperlink"/>
            <w:rFonts w:ascii="Times New Roman" w:hAnsi="Times New Roman" w:cs="Times New Roman"/>
            <w:bCs/>
            <w:sz w:val="24"/>
          </w:rPr>
          <w:t>nadyafitriramadhany@gmail.com</w:t>
        </w:r>
      </w:hyperlink>
    </w:p>
    <w:p w14:paraId="16DE1AAD" w14:textId="77777777" w:rsidR="00D46B99" w:rsidRDefault="00D46B99" w:rsidP="00401B43">
      <w:pPr>
        <w:spacing w:after="0" w:line="240" w:lineRule="auto"/>
        <w:jc w:val="both"/>
        <w:rPr>
          <w:rFonts w:ascii="Times New Roman" w:hAnsi="Times New Roman" w:cs="Times New Roman"/>
          <w:bCs/>
          <w:sz w:val="16"/>
          <w:szCs w:val="16"/>
          <w:u w:val="single"/>
          <w:lang w:val="en-ID"/>
        </w:rPr>
      </w:pPr>
    </w:p>
    <w:p w14:paraId="61B2226E" w14:textId="77777777" w:rsidR="00D46B99" w:rsidRDefault="00D46B99" w:rsidP="00401B43">
      <w:pPr>
        <w:spacing w:after="0" w:line="240" w:lineRule="auto"/>
        <w:jc w:val="both"/>
        <w:rPr>
          <w:rFonts w:ascii="Times New Roman" w:hAnsi="Times New Roman" w:cs="Times New Roman"/>
          <w:bCs/>
          <w:sz w:val="16"/>
          <w:szCs w:val="16"/>
          <w:u w:val="single"/>
          <w:lang w:val="en-ID"/>
        </w:rPr>
      </w:pPr>
    </w:p>
    <w:p w14:paraId="09DFD006" w14:textId="77777777" w:rsidR="00D46B99" w:rsidRDefault="00D46B99" w:rsidP="00401B43">
      <w:pPr>
        <w:spacing w:after="0" w:line="240" w:lineRule="auto"/>
        <w:jc w:val="both"/>
        <w:rPr>
          <w:rFonts w:ascii="Times New Roman" w:hAnsi="Times New Roman" w:cs="Times New Roman"/>
          <w:bCs/>
          <w:sz w:val="16"/>
          <w:szCs w:val="16"/>
          <w:u w:val="single"/>
          <w:lang w:val="en-ID"/>
        </w:rPr>
      </w:pPr>
    </w:p>
    <w:p w14:paraId="6A3C2588" w14:textId="77777777" w:rsidR="00D46B99" w:rsidRDefault="00D46B99" w:rsidP="00401B43">
      <w:pPr>
        <w:spacing w:after="0" w:line="240" w:lineRule="auto"/>
        <w:jc w:val="both"/>
        <w:rPr>
          <w:rFonts w:ascii="Times New Roman" w:hAnsi="Times New Roman" w:cs="Times New Roman"/>
          <w:bCs/>
          <w:sz w:val="16"/>
          <w:szCs w:val="16"/>
          <w:u w:val="single"/>
          <w:lang w:val="en-ID"/>
        </w:rPr>
      </w:pPr>
    </w:p>
    <w:p w14:paraId="3993A3FF" w14:textId="5B834852" w:rsidR="00401B43" w:rsidRPr="00401B43" w:rsidRDefault="00401B43" w:rsidP="00401B43">
      <w:pPr>
        <w:spacing w:after="0" w:line="240" w:lineRule="auto"/>
        <w:jc w:val="both"/>
        <w:rPr>
          <w:rFonts w:ascii="Times New Roman" w:hAnsi="Times New Roman" w:cs="Times New Roman"/>
          <w:bCs/>
          <w:sz w:val="16"/>
          <w:szCs w:val="16"/>
          <w:u w:val="single"/>
          <w:lang w:val="en-ID"/>
        </w:rPr>
      </w:pPr>
      <w:proofErr w:type="gramStart"/>
      <w:r w:rsidRPr="00401B43">
        <w:rPr>
          <w:rFonts w:ascii="Times New Roman" w:hAnsi="Times New Roman" w:cs="Times New Roman"/>
          <w:bCs/>
          <w:sz w:val="16"/>
          <w:szCs w:val="16"/>
          <w:u w:val="single"/>
          <w:lang w:val="en-ID"/>
        </w:rPr>
        <w:t>Submited :</w:t>
      </w:r>
      <w:proofErr w:type="gramEnd"/>
      <w:r w:rsidRPr="00401B43">
        <w:rPr>
          <w:rFonts w:ascii="Times New Roman" w:hAnsi="Times New Roman" w:cs="Times New Roman"/>
          <w:bCs/>
          <w:sz w:val="16"/>
          <w:szCs w:val="16"/>
          <w:u w:val="single"/>
          <w:lang w:val="en-ID"/>
        </w:rPr>
        <w:t xml:space="preserve"> 6 Agustus 2023, Review : 7 Agustus 2023, Accepted : 15 Agustus 2023, Published : 25 Agustus 2023.</w:t>
      </w:r>
    </w:p>
    <w:p w14:paraId="6DF6DF47" w14:textId="77777777" w:rsidR="0019138E" w:rsidRPr="008E2772" w:rsidRDefault="0019138E" w:rsidP="0019138E">
      <w:pPr>
        <w:spacing w:after="0" w:line="240" w:lineRule="auto"/>
        <w:jc w:val="center"/>
        <w:rPr>
          <w:rFonts w:ascii="Times New Roman" w:hAnsi="Times New Roman" w:cs="Times New Roman"/>
          <w:bCs/>
          <w:color w:val="5B9BD5" w:themeColor="accent1"/>
          <w:sz w:val="24"/>
          <w:u w:val="single"/>
        </w:rPr>
      </w:pPr>
    </w:p>
    <w:p w14:paraId="32E088CD" w14:textId="77777777" w:rsidR="0019138E" w:rsidRPr="00E749A3" w:rsidRDefault="0019138E" w:rsidP="00D46B99">
      <w:pPr>
        <w:spacing w:after="0" w:line="240" w:lineRule="auto"/>
        <w:jc w:val="center"/>
        <w:rPr>
          <w:rFonts w:ascii="Times New Roman" w:hAnsi="Times New Roman" w:cs="Times New Roman"/>
          <w:b/>
          <w:i/>
          <w:lang w:val="id-ID"/>
        </w:rPr>
      </w:pPr>
      <w:r w:rsidRPr="00E749A3">
        <w:rPr>
          <w:rFonts w:ascii="Times New Roman" w:hAnsi="Times New Roman" w:cs="Times New Roman"/>
          <w:b/>
          <w:i/>
          <w:lang w:val="id-ID"/>
        </w:rPr>
        <w:t>ABSTRACT</w:t>
      </w:r>
    </w:p>
    <w:p w14:paraId="6AECEA6D" w14:textId="77777777" w:rsidR="008E2772" w:rsidRPr="008E2772" w:rsidRDefault="008E2772" w:rsidP="00D46B99">
      <w:pPr>
        <w:spacing w:after="0" w:line="240" w:lineRule="auto"/>
        <w:jc w:val="both"/>
        <w:rPr>
          <w:rFonts w:ascii="Times New Roman" w:eastAsia="Times New Roman" w:hAnsi="Times New Roman" w:cs="Times New Roman"/>
          <w:i/>
          <w:iCs/>
        </w:rPr>
      </w:pPr>
      <w:r w:rsidRPr="008E2772">
        <w:rPr>
          <w:rFonts w:ascii="Times New Roman" w:eastAsia="Times New Roman" w:hAnsi="Times New Roman" w:cs="Times New Roman"/>
          <w:i/>
          <w:iCs/>
        </w:rPr>
        <w:t>The aim of this research is to examine and experimentally evaluate the influence of taxpayer knowledge, moral obligation, and accountability in public service on auto taxpayer compliance. The study was conducted at Cikarang Samsat. Primary data from 98 survey participants and processable data from all 98 surveys were utilized. A convenience sampling approach was employed, and the data analysis method used was multiple linear regression. The findings of this study indicate that moral obligation and public responsibility variables do not have an impact on auto taxpayer compliance. However, in Cikarang Samsat, the variable of taxpayer knowledge does influence each taxpayer's compliance with regulations.</w:t>
      </w:r>
    </w:p>
    <w:p w14:paraId="1DEA3C27" w14:textId="77777777" w:rsidR="008E2772" w:rsidRPr="008E2772" w:rsidRDefault="008E2772" w:rsidP="00D46B99">
      <w:pPr>
        <w:autoSpaceDE w:val="0"/>
        <w:spacing w:after="0" w:line="240" w:lineRule="auto"/>
        <w:jc w:val="right"/>
        <w:rPr>
          <w:rFonts w:ascii="Times New Roman" w:eastAsia="Times New Roman" w:hAnsi="Times New Roman" w:cs="Times New Roman"/>
          <w:b/>
          <w:i/>
        </w:rPr>
      </w:pPr>
    </w:p>
    <w:p w14:paraId="3E127504" w14:textId="77777777" w:rsidR="008E2772" w:rsidRPr="008E2772" w:rsidRDefault="008E2772" w:rsidP="00D46B99">
      <w:pPr>
        <w:autoSpaceDE w:val="0"/>
        <w:spacing w:after="0" w:line="240" w:lineRule="auto"/>
        <w:ind w:left="1080" w:right="14" w:hanging="1080"/>
        <w:rPr>
          <w:rFonts w:ascii="Times New Roman" w:eastAsia="Times New Roman" w:hAnsi="Times New Roman" w:cs="Times New Roman"/>
          <w:bCs/>
          <w:i/>
        </w:rPr>
      </w:pPr>
      <w:proofErr w:type="gramStart"/>
      <w:r w:rsidRPr="008E2772">
        <w:rPr>
          <w:rFonts w:ascii="Times New Roman" w:eastAsia="Times New Roman" w:hAnsi="Times New Roman" w:cs="Times New Roman"/>
          <w:b/>
          <w:i/>
        </w:rPr>
        <w:t>Keywords</w:t>
      </w:r>
      <w:r w:rsidRPr="008E2772">
        <w:rPr>
          <w:rFonts w:ascii="Times New Roman" w:eastAsia="Times New Roman" w:hAnsi="Times New Roman" w:cs="Times New Roman"/>
          <w:b/>
          <w:i/>
          <w:lang w:val="id-ID"/>
        </w:rPr>
        <w:t xml:space="preserve"> </w:t>
      </w:r>
      <w:r w:rsidRPr="008E2772">
        <w:rPr>
          <w:rFonts w:ascii="Times New Roman" w:eastAsia="Times New Roman" w:hAnsi="Times New Roman" w:cs="Times New Roman"/>
          <w:b/>
          <w:i/>
        </w:rPr>
        <w:t>:</w:t>
      </w:r>
      <w:proofErr w:type="gramEnd"/>
      <w:r w:rsidRPr="008E2772">
        <w:rPr>
          <w:rFonts w:ascii="Times New Roman" w:eastAsia="Times New Roman" w:hAnsi="Times New Roman" w:cs="Times New Roman"/>
          <w:b/>
          <w:i/>
        </w:rPr>
        <w:t xml:space="preserve"> </w:t>
      </w:r>
      <w:r w:rsidRPr="008E2772">
        <w:rPr>
          <w:rFonts w:ascii="Times New Roman" w:eastAsia="Times New Roman" w:hAnsi="Times New Roman" w:cs="Times New Roman"/>
          <w:bCs/>
          <w:i/>
        </w:rPr>
        <w:t>Taxpayer knowledge,</w:t>
      </w:r>
      <w:r w:rsidRPr="008E2772">
        <w:rPr>
          <w:rFonts w:ascii="Times New Roman" w:eastAsia="Times New Roman" w:hAnsi="Times New Roman" w:cs="Times New Roman"/>
          <w:b/>
          <w:i/>
        </w:rPr>
        <w:t xml:space="preserve"> </w:t>
      </w:r>
      <w:r w:rsidRPr="008E2772">
        <w:rPr>
          <w:rFonts w:ascii="Times New Roman" w:eastAsia="Times New Roman" w:hAnsi="Times New Roman" w:cs="Times New Roman"/>
          <w:bCs/>
          <w:i/>
        </w:rPr>
        <w:t>Taxpayer compliance</w:t>
      </w:r>
    </w:p>
    <w:p w14:paraId="651FF3EA" w14:textId="77777777" w:rsidR="008E2772" w:rsidRDefault="008E2772" w:rsidP="00D46B99">
      <w:pPr>
        <w:spacing w:after="0" w:line="240" w:lineRule="auto"/>
        <w:jc w:val="both"/>
        <w:rPr>
          <w:rFonts w:ascii="Times New Roman" w:hAnsi="Times New Roman" w:cs="Times New Roman"/>
          <w:b/>
          <w:bCs/>
          <w:i/>
          <w:color w:val="000000"/>
        </w:rPr>
      </w:pPr>
    </w:p>
    <w:p w14:paraId="15DD5391" w14:textId="77777777" w:rsidR="00F2318F" w:rsidRPr="008E2772" w:rsidRDefault="0019138E" w:rsidP="00D46B99">
      <w:pPr>
        <w:spacing w:after="0" w:line="240" w:lineRule="auto"/>
        <w:jc w:val="center"/>
        <w:rPr>
          <w:rFonts w:ascii="Times New Roman" w:eastAsia="Times New Roman" w:hAnsi="Times New Roman" w:cs="Times New Roman"/>
          <w:b/>
          <w:color w:val="0D0D0D"/>
          <w:lang w:val="id-ID"/>
        </w:rPr>
      </w:pPr>
      <w:r w:rsidRPr="00E749A3">
        <w:rPr>
          <w:rFonts w:ascii="Times New Roman" w:eastAsia="Times New Roman" w:hAnsi="Times New Roman" w:cs="Times New Roman"/>
          <w:b/>
          <w:color w:val="0D0D0D"/>
          <w:lang w:val="id-ID"/>
        </w:rPr>
        <w:t>ABSTRAK</w:t>
      </w:r>
    </w:p>
    <w:p w14:paraId="66DBA94E" w14:textId="77777777" w:rsidR="008E2772" w:rsidRPr="008E2772" w:rsidRDefault="008E2772" w:rsidP="00D46B99">
      <w:pPr>
        <w:spacing w:after="0" w:line="240" w:lineRule="auto"/>
        <w:jc w:val="both"/>
        <w:rPr>
          <w:rFonts w:ascii="Times New Roman" w:hAnsi="Times New Roman" w:cs="Times New Roman"/>
          <w:bCs/>
        </w:rPr>
      </w:pPr>
      <w:r w:rsidRPr="008E2772">
        <w:rPr>
          <w:rFonts w:ascii="Times New Roman" w:hAnsi="Times New Roman" w:cs="Times New Roman"/>
          <w:bCs/>
        </w:rPr>
        <w:t>Penelitian ini bertujuan untuk menguji dan mengevaluasi secara eksperimental pengaruh pengetahuan wajib pajak, kewajiban moral, dan akuntabilitas dalam pelayanan publik terhadap kepatuhan wajib pajak kendaraan bermotor. Penelitian dilakukan di Samsat Cikarang. Data primer dari 98 peserta survei dan data yang dapat diproses dari semua 98 survei digunakan. Pendekatan convenience sampling digunakan, dan metode analisis data yang digunakan adalah regresi linier berganda. Temuan penelitian ini menunjukkan bahwa variabel kewajiban moral dan tanggung jawab publik tidak berpengaruh terhadap kepatuhan wajib pajak kendaraan bermotor. Namun di Samsat Cikarang, variabel pengetahuan wajib pajak berpengaruh terhadap kepatuhan setiap wajib pajak terhadap peraturan.</w:t>
      </w:r>
    </w:p>
    <w:p w14:paraId="13FB080E" w14:textId="77777777" w:rsidR="008E2772" w:rsidRPr="008E2772" w:rsidRDefault="008E2772" w:rsidP="00D46B99">
      <w:pPr>
        <w:spacing w:after="0" w:line="240" w:lineRule="auto"/>
        <w:jc w:val="both"/>
        <w:rPr>
          <w:rFonts w:ascii="Times New Roman" w:hAnsi="Times New Roman" w:cs="Times New Roman"/>
          <w:bCs/>
        </w:rPr>
      </w:pPr>
    </w:p>
    <w:p w14:paraId="0BE694EE" w14:textId="5A034894" w:rsidR="00401B43" w:rsidRPr="00401B43" w:rsidRDefault="008E2772" w:rsidP="00D46B99">
      <w:pPr>
        <w:spacing w:after="0" w:line="240" w:lineRule="auto"/>
        <w:jc w:val="both"/>
        <w:rPr>
          <w:rFonts w:ascii="Times New Roman" w:hAnsi="Times New Roman" w:cs="Times New Roman"/>
          <w:bCs/>
        </w:rPr>
      </w:pPr>
      <w:r w:rsidRPr="00D46B99">
        <w:rPr>
          <w:rFonts w:ascii="Times New Roman" w:hAnsi="Times New Roman" w:cs="Times New Roman"/>
          <w:b/>
          <w:bCs/>
        </w:rPr>
        <w:t xml:space="preserve">Kata </w:t>
      </w:r>
      <w:proofErr w:type="gramStart"/>
      <w:r w:rsidRPr="00D46B99">
        <w:rPr>
          <w:rFonts w:ascii="Times New Roman" w:hAnsi="Times New Roman" w:cs="Times New Roman"/>
          <w:b/>
          <w:bCs/>
        </w:rPr>
        <w:t>Kunci</w:t>
      </w:r>
      <w:r w:rsidRPr="008E2772">
        <w:rPr>
          <w:rFonts w:ascii="Times New Roman" w:hAnsi="Times New Roman" w:cs="Times New Roman"/>
          <w:bCs/>
        </w:rPr>
        <w:t xml:space="preserve"> :</w:t>
      </w:r>
      <w:proofErr w:type="gramEnd"/>
      <w:r w:rsidRPr="008E2772">
        <w:rPr>
          <w:rFonts w:ascii="Times New Roman" w:hAnsi="Times New Roman" w:cs="Times New Roman"/>
          <w:bCs/>
        </w:rPr>
        <w:t xml:space="preserve"> Pengetahuan Wajib Pajak, Kepatuhan Wajib Pajak</w:t>
      </w:r>
    </w:p>
    <w:p w14:paraId="2CD13435" w14:textId="77777777" w:rsidR="00D46B99" w:rsidRDefault="00D46B99" w:rsidP="00D46B99">
      <w:pPr>
        <w:spacing w:after="0" w:line="240" w:lineRule="auto"/>
        <w:jc w:val="both"/>
        <w:rPr>
          <w:rFonts w:ascii="Times New Roman" w:hAnsi="Times New Roman" w:cs="Times New Roman"/>
          <w:b/>
          <w:sz w:val="24"/>
          <w:szCs w:val="24"/>
        </w:rPr>
      </w:pPr>
    </w:p>
    <w:p w14:paraId="62D46E8C" w14:textId="77777777" w:rsidR="00D46B99" w:rsidRDefault="00D46B99" w:rsidP="00D46B99">
      <w:pPr>
        <w:spacing w:after="0" w:line="240" w:lineRule="auto"/>
        <w:jc w:val="both"/>
        <w:rPr>
          <w:rFonts w:ascii="Times New Roman" w:hAnsi="Times New Roman" w:cs="Times New Roman"/>
          <w:b/>
          <w:sz w:val="24"/>
          <w:szCs w:val="24"/>
        </w:rPr>
        <w:sectPr w:rsidR="00D46B99" w:rsidSect="004B3B15">
          <w:headerReference w:type="default" r:id="rId8"/>
          <w:footerReference w:type="default" r:id="rId9"/>
          <w:pgSz w:w="11909" w:h="16834" w:code="9"/>
          <w:pgMar w:top="1440" w:right="1440" w:bottom="1440" w:left="1440" w:header="1060" w:footer="1242" w:gutter="0"/>
          <w:cols w:space="454"/>
          <w:docGrid w:linePitch="360"/>
        </w:sectPr>
      </w:pPr>
    </w:p>
    <w:p w14:paraId="0557B2E5" w14:textId="0339622A" w:rsidR="006973D2" w:rsidRDefault="006973D2">
      <w:pPr>
        <w:rPr>
          <w:rFonts w:ascii="Times New Roman" w:hAnsi="Times New Roman" w:cs="Times New Roman"/>
          <w:b/>
          <w:sz w:val="24"/>
          <w:szCs w:val="24"/>
        </w:rPr>
      </w:pPr>
    </w:p>
    <w:p w14:paraId="546CA634" w14:textId="77777777" w:rsidR="006973D2" w:rsidRDefault="006973D2" w:rsidP="00D46B99">
      <w:pPr>
        <w:spacing w:after="0" w:line="240" w:lineRule="auto"/>
        <w:jc w:val="both"/>
        <w:rPr>
          <w:rFonts w:ascii="Times New Roman" w:hAnsi="Times New Roman" w:cs="Times New Roman"/>
          <w:b/>
          <w:sz w:val="24"/>
          <w:szCs w:val="24"/>
        </w:rPr>
        <w:sectPr w:rsidR="006973D2" w:rsidSect="004B3B15">
          <w:type w:val="continuous"/>
          <w:pgSz w:w="11909" w:h="16834" w:code="9"/>
          <w:pgMar w:top="1440" w:right="1440" w:bottom="1440" w:left="1440" w:header="1060" w:footer="1242" w:gutter="0"/>
          <w:cols w:space="454"/>
          <w:docGrid w:linePitch="360"/>
        </w:sectPr>
      </w:pPr>
    </w:p>
    <w:p w14:paraId="1F52E3E9" w14:textId="22A5F9CB" w:rsidR="008E2772" w:rsidRPr="008E2772" w:rsidRDefault="0019138E" w:rsidP="00D46B99">
      <w:pPr>
        <w:spacing w:after="0" w:line="24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PENDAHULUAN</w:t>
      </w:r>
    </w:p>
    <w:p w14:paraId="49FE12CC" w14:textId="77777777" w:rsidR="008E2772" w:rsidRPr="008E2772" w:rsidRDefault="008E2772" w:rsidP="0006682A">
      <w:pPr>
        <w:spacing w:after="0" w:line="240" w:lineRule="auto"/>
        <w:ind w:firstLine="425"/>
        <w:jc w:val="both"/>
        <w:rPr>
          <w:rFonts w:ascii="Times New Roman" w:eastAsia="Times New Roman" w:hAnsi="Times New Roman" w:cs="Times New Roman"/>
          <w:sz w:val="24"/>
          <w:szCs w:val="24"/>
        </w:rPr>
      </w:pPr>
      <w:r w:rsidRPr="008E2772">
        <w:rPr>
          <w:rFonts w:ascii="Times New Roman" w:eastAsia="Times New Roman" w:hAnsi="Times New Roman" w:cs="Times New Roman"/>
          <w:sz w:val="24"/>
          <w:szCs w:val="24"/>
        </w:rPr>
        <w:t xml:space="preserve">Dalam perkembangan perpajakan di Indonesia saat ini, </w:t>
      </w:r>
      <w:proofErr w:type="gramStart"/>
      <w:r w:rsidRPr="008E2772">
        <w:rPr>
          <w:rFonts w:ascii="Times New Roman" w:eastAsia="Times New Roman" w:hAnsi="Times New Roman" w:cs="Times New Roman"/>
          <w:sz w:val="24"/>
          <w:szCs w:val="24"/>
        </w:rPr>
        <w:t>kantor</w:t>
      </w:r>
      <w:proofErr w:type="gramEnd"/>
      <w:r w:rsidRPr="008E2772">
        <w:rPr>
          <w:rFonts w:ascii="Times New Roman" w:eastAsia="Times New Roman" w:hAnsi="Times New Roman" w:cs="Times New Roman"/>
          <w:sz w:val="24"/>
          <w:szCs w:val="24"/>
        </w:rPr>
        <w:t xml:space="preserve"> perpajakan di Indonesia sedang mempertimbangkan kesadaran masyarakat dalam memenuhi kewajiban membayar pajak. Namun, masa transisi akibat pandemi telah menyebabkan penurunan ekonomi masyarakat, yang berdampak pada banyak orang yang mulai tidak membayar pajak.</w:t>
      </w:r>
    </w:p>
    <w:p w14:paraId="0685329B" w14:textId="7E027D1E" w:rsidR="008E2772" w:rsidRPr="0021484D" w:rsidRDefault="008E2772" w:rsidP="0021484D">
      <w:pPr>
        <w:spacing w:after="100" w:afterAutospacing="1" w:line="240" w:lineRule="auto"/>
        <w:ind w:firstLine="425"/>
        <w:jc w:val="both"/>
        <w:rPr>
          <w:rFonts w:ascii="Times New Roman" w:eastAsia="Times New Roman" w:hAnsi="Times New Roman" w:cs="Times New Roman"/>
          <w:sz w:val="24"/>
          <w:szCs w:val="24"/>
        </w:rPr>
      </w:pPr>
      <w:r w:rsidRPr="008E2772">
        <w:rPr>
          <w:rFonts w:ascii="Times New Roman" w:eastAsia="Times New Roman" w:hAnsi="Times New Roman" w:cs="Times New Roman"/>
          <w:sz w:val="24"/>
          <w:szCs w:val="24"/>
        </w:rPr>
        <w:t xml:space="preserve">Seiring bertambahnya jumlah pemilik kendaraan bermotor, Samsat harus tegas terhadap wajib pajak kendaraan bermotor khususnya di Cikarang. Peran pajak bagi negara berfungsi sebagai alat penerimaan negara </w:t>
      </w:r>
      <w:proofErr w:type="gramStart"/>
      <w:r w:rsidRPr="008E2772">
        <w:rPr>
          <w:rFonts w:ascii="Times New Roman" w:eastAsia="Times New Roman" w:hAnsi="Times New Roman" w:cs="Times New Roman"/>
          <w:sz w:val="24"/>
          <w:szCs w:val="24"/>
        </w:rPr>
        <w:t>serta  penyelaras</w:t>
      </w:r>
      <w:proofErr w:type="gramEnd"/>
      <w:r w:rsidRPr="008E2772">
        <w:rPr>
          <w:rFonts w:ascii="Times New Roman" w:eastAsia="Times New Roman" w:hAnsi="Times New Roman" w:cs="Times New Roman"/>
          <w:sz w:val="24"/>
          <w:szCs w:val="24"/>
        </w:rPr>
        <w:t xml:space="preserve"> kegiatan ekonomi di masa yang akan datang. Penyelenggaraan pemerintah, pelayanan umum, dan pembangunan </w:t>
      </w:r>
      <w:proofErr w:type="gramStart"/>
      <w:r w:rsidRPr="008E2772">
        <w:rPr>
          <w:rFonts w:ascii="Times New Roman" w:eastAsia="Times New Roman" w:hAnsi="Times New Roman" w:cs="Times New Roman"/>
          <w:sz w:val="24"/>
          <w:szCs w:val="24"/>
        </w:rPr>
        <w:t>nasional  berasal</w:t>
      </w:r>
      <w:proofErr w:type="gramEnd"/>
      <w:r w:rsidRPr="008E2772">
        <w:rPr>
          <w:rFonts w:ascii="Times New Roman" w:eastAsia="Times New Roman" w:hAnsi="Times New Roman" w:cs="Times New Roman"/>
          <w:sz w:val="24"/>
          <w:szCs w:val="24"/>
        </w:rPr>
        <w:t xml:space="preserve"> dari sektor pajak. Pemerintah pusat dan Pemerintah Daerah menjadikan penerimaan sektor perpajakan sebagai sumber utama belanja pemerintah.</w:t>
      </w:r>
      <w:r w:rsidRPr="008E2772">
        <w:rPr>
          <w:rFonts w:ascii="Times New Roman" w:eastAsia="Microsoft Sans Serif" w:hAnsi="Times New Roman" w:cs="Times New Roman"/>
          <w:sz w:val="24"/>
          <w:szCs w:val="24"/>
        </w:rPr>
        <w:t>Pajak Kendaraan Bermotor (PKB) merupakan s</w:t>
      </w:r>
      <w:r w:rsidRPr="008E2772">
        <w:rPr>
          <w:rFonts w:ascii="Times New Roman" w:eastAsia="Times New Roman" w:hAnsi="Times New Roman" w:cs="Times New Roman"/>
          <w:sz w:val="24"/>
          <w:szCs w:val="24"/>
        </w:rPr>
        <w:t xml:space="preserve">alah satu jenis pajak daerah yang termasuk pajak provinsi adalah pajak atas penguasaan dan/atau kepemilikan kendaraan bermotor. Hal ini ditetapkan pada Pasal 1 butir 12 dan 13 UUD 2009. </w:t>
      </w:r>
      <w:r w:rsidRPr="008E2772">
        <w:rPr>
          <w:rFonts w:ascii="Times New Roman" w:eastAsia="Microsoft Sans Serif" w:hAnsi="Times New Roman" w:cs="Times New Roman"/>
          <w:sz w:val="24"/>
          <w:szCs w:val="24"/>
        </w:rPr>
        <w:t xml:space="preserve">Lembaga untuk pembayaran pajak kendaraan bermotor yaitu Kantor Samsat. Tiga entitas pemerintah berpartisipasi dalam </w:t>
      </w:r>
      <w:proofErr w:type="gramStart"/>
      <w:r w:rsidRPr="008E2772">
        <w:rPr>
          <w:rFonts w:ascii="Times New Roman" w:eastAsia="Microsoft Sans Serif" w:hAnsi="Times New Roman" w:cs="Times New Roman"/>
          <w:sz w:val="24"/>
          <w:szCs w:val="24"/>
        </w:rPr>
        <w:t>kantor</w:t>
      </w:r>
      <w:proofErr w:type="gramEnd"/>
      <w:r w:rsidRPr="008E2772">
        <w:rPr>
          <w:rFonts w:ascii="Times New Roman" w:eastAsia="Microsoft Sans Serif" w:hAnsi="Times New Roman" w:cs="Times New Roman"/>
          <w:sz w:val="24"/>
          <w:szCs w:val="24"/>
        </w:rPr>
        <w:t xml:space="preserve"> SAMSAT Bersama: Kepolisian Daerah Republik Indonesia, Badan Pendapatan Daerah, dan PT (firma), </w:t>
      </w:r>
      <w:r w:rsidR="0006233C">
        <w:rPr>
          <w:rFonts w:ascii="Times New Roman" w:eastAsia="Microsoft Sans Serif" w:hAnsi="Times New Roman" w:cs="Times New Roman"/>
          <w:sz w:val="24"/>
          <w:szCs w:val="24"/>
        </w:rPr>
        <w:t>Asuransi kerugian jasa raharja.</w:t>
      </w:r>
    </w:p>
    <w:tbl>
      <w:tblPr>
        <w:tblpPr w:leftFromText="180" w:rightFromText="180" w:vertAnchor="text" w:horzAnchor="margin" w:tblpY="420"/>
        <w:tblW w:w="4276" w:type="dxa"/>
        <w:tblCellMar>
          <w:left w:w="0" w:type="dxa"/>
          <w:right w:w="0" w:type="dxa"/>
        </w:tblCellMar>
        <w:tblLook w:val="01E0" w:firstRow="1" w:lastRow="1" w:firstColumn="1" w:lastColumn="1" w:noHBand="0" w:noVBand="0"/>
      </w:tblPr>
      <w:tblGrid>
        <w:gridCol w:w="634"/>
        <w:gridCol w:w="992"/>
        <w:gridCol w:w="713"/>
        <w:gridCol w:w="824"/>
        <w:gridCol w:w="1113"/>
      </w:tblGrid>
      <w:tr w:rsidR="006973D2" w:rsidRPr="004B3B15" w14:paraId="0259D55D" w14:textId="77777777" w:rsidTr="002C703E">
        <w:trPr>
          <w:trHeight w:val="264"/>
        </w:trPr>
        <w:tc>
          <w:tcPr>
            <w:tcW w:w="0" w:type="auto"/>
            <w:vMerge w:val="restart"/>
            <w:tcBorders>
              <w:top w:val="single" w:sz="4" w:space="0" w:color="auto"/>
            </w:tcBorders>
          </w:tcPr>
          <w:p w14:paraId="19D472A4" w14:textId="77777777" w:rsidR="006973D2" w:rsidRPr="004B3B15" w:rsidRDefault="006973D2" w:rsidP="002C703E">
            <w:pPr>
              <w:widowControl w:val="0"/>
              <w:autoSpaceDE w:val="0"/>
              <w:autoSpaceDN w:val="0"/>
              <w:spacing w:before="1" w:after="0" w:line="240" w:lineRule="auto"/>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Tahun</w:t>
            </w:r>
          </w:p>
        </w:tc>
        <w:tc>
          <w:tcPr>
            <w:tcW w:w="0" w:type="auto"/>
            <w:gridSpan w:val="3"/>
            <w:tcBorders>
              <w:top w:val="single" w:sz="4" w:space="0" w:color="auto"/>
            </w:tcBorders>
          </w:tcPr>
          <w:p w14:paraId="063EC12B" w14:textId="77777777" w:rsidR="006973D2" w:rsidRPr="004B3B15" w:rsidRDefault="006973D2" w:rsidP="002C703E">
            <w:pPr>
              <w:widowControl w:val="0"/>
              <w:autoSpaceDE w:val="0"/>
              <w:autoSpaceDN w:val="0"/>
              <w:spacing w:before="84" w:after="0" w:line="240" w:lineRule="auto"/>
              <w:ind w:firstLine="42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Potensi</w:t>
            </w:r>
          </w:p>
        </w:tc>
        <w:tc>
          <w:tcPr>
            <w:tcW w:w="0" w:type="auto"/>
            <w:vMerge w:val="restart"/>
            <w:tcBorders>
              <w:top w:val="single" w:sz="4" w:space="0" w:color="auto"/>
            </w:tcBorders>
          </w:tcPr>
          <w:p w14:paraId="30853BF4" w14:textId="77777777" w:rsidR="006973D2" w:rsidRPr="004B3B15" w:rsidRDefault="006973D2" w:rsidP="002C703E">
            <w:pPr>
              <w:widowControl w:val="0"/>
              <w:autoSpaceDE w:val="0"/>
              <w:autoSpaceDN w:val="0"/>
              <w:spacing w:before="197" w:after="0" w:line="240" w:lineRule="auto"/>
              <w:ind w:left="108"/>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Jumlah</w:t>
            </w:r>
          </w:p>
        </w:tc>
      </w:tr>
      <w:tr w:rsidR="006973D2" w:rsidRPr="004B3B15" w14:paraId="6B431B02" w14:textId="77777777" w:rsidTr="002C703E">
        <w:trPr>
          <w:trHeight w:val="166"/>
        </w:trPr>
        <w:tc>
          <w:tcPr>
            <w:tcW w:w="0" w:type="auto"/>
            <w:vMerge/>
            <w:tcBorders>
              <w:bottom w:val="single" w:sz="4" w:space="0" w:color="auto"/>
            </w:tcBorders>
          </w:tcPr>
          <w:p w14:paraId="4B5AFC78" w14:textId="77777777" w:rsidR="006973D2" w:rsidRPr="004B3B15" w:rsidRDefault="006973D2" w:rsidP="002C703E">
            <w:pPr>
              <w:widowControl w:val="0"/>
              <w:autoSpaceDE w:val="0"/>
              <w:autoSpaceDN w:val="0"/>
              <w:spacing w:after="0" w:line="240" w:lineRule="auto"/>
              <w:ind w:firstLine="425"/>
              <w:jc w:val="both"/>
              <w:rPr>
                <w:rFonts w:ascii="Times New Roman" w:eastAsia="Microsoft Sans Serif" w:hAnsi="Times New Roman" w:cs="Times New Roman"/>
                <w:sz w:val="20"/>
                <w:szCs w:val="24"/>
              </w:rPr>
            </w:pPr>
          </w:p>
        </w:tc>
        <w:tc>
          <w:tcPr>
            <w:tcW w:w="0" w:type="auto"/>
            <w:tcBorders>
              <w:bottom w:val="single" w:sz="4" w:space="0" w:color="auto"/>
            </w:tcBorders>
          </w:tcPr>
          <w:p w14:paraId="7C945D76" w14:textId="77777777" w:rsidR="006973D2" w:rsidRPr="004B3B15" w:rsidRDefault="006973D2" w:rsidP="002C703E">
            <w:pPr>
              <w:widowControl w:val="0"/>
              <w:autoSpaceDE w:val="0"/>
              <w:autoSpaceDN w:val="0"/>
              <w:spacing w:before="70" w:after="0" w:line="240" w:lineRule="auto"/>
              <w:ind w:left="107"/>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Pribadi</w:t>
            </w:r>
          </w:p>
        </w:tc>
        <w:tc>
          <w:tcPr>
            <w:tcW w:w="0" w:type="auto"/>
            <w:tcBorders>
              <w:bottom w:val="single" w:sz="4" w:space="0" w:color="auto"/>
            </w:tcBorders>
          </w:tcPr>
          <w:p w14:paraId="62D26EDA" w14:textId="77777777" w:rsidR="006973D2" w:rsidRPr="004B3B15" w:rsidRDefault="006973D2" w:rsidP="002C703E">
            <w:pPr>
              <w:widowControl w:val="0"/>
              <w:autoSpaceDE w:val="0"/>
              <w:autoSpaceDN w:val="0"/>
              <w:spacing w:before="70" w:after="0" w:line="240" w:lineRule="auto"/>
              <w:ind w:left="108"/>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Dinas</w:t>
            </w:r>
          </w:p>
        </w:tc>
        <w:tc>
          <w:tcPr>
            <w:tcW w:w="0" w:type="auto"/>
            <w:tcBorders>
              <w:bottom w:val="single" w:sz="4" w:space="0" w:color="auto"/>
            </w:tcBorders>
          </w:tcPr>
          <w:p w14:paraId="3DF38C1E" w14:textId="77777777" w:rsidR="006973D2" w:rsidRPr="004B3B15" w:rsidRDefault="006973D2" w:rsidP="002C703E">
            <w:pPr>
              <w:widowControl w:val="0"/>
              <w:autoSpaceDE w:val="0"/>
              <w:autoSpaceDN w:val="0"/>
              <w:spacing w:before="70" w:after="0" w:line="240" w:lineRule="auto"/>
              <w:ind w:left="108"/>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Umum</w:t>
            </w:r>
          </w:p>
        </w:tc>
        <w:tc>
          <w:tcPr>
            <w:tcW w:w="0" w:type="auto"/>
            <w:vMerge/>
            <w:tcBorders>
              <w:bottom w:val="single" w:sz="4" w:space="0" w:color="auto"/>
            </w:tcBorders>
          </w:tcPr>
          <w:p w14:paraId="43533C75" w14:textId="77777777" w:rsidR="006973D2" w:rsidRPr="004B3B15" w:rsidRDefault="006973D2" w:rsidP="002C703E">
            <w:pPr>
              <w:widowControl w:val="0"/>
              <w:autoSpaceDE w:val="0"/>
              <w:autoSpaceDN w:val="0"/>
              <w:spacing w:after="0" w:line="240" w:lineRule="auto"/>
              <w:ind w:firstLine="425"/>
              <w:jc w:val="both"/>
              <w:rPr>
                <w:rFonts w:ascii="Times New Roman" w:eastAsia="Microsoft Sans Serif" w:hAnsi="Times New Roman" w:cs="Times New Roman"/>
                <w:sz w:val="20"/>
                <w:szCs w:val="24"/>
              </w:rPr>
            </w:pPr>
          </w:p>
        </w:tc>
      </w:tr>
      <w:tr w:rsidR="006973D2" w:rsidRPr="004B3B15" w14:paraId="63D866FD" w14:textId="77777777" w:rsidTr="002C703E">
        <w:trPr>
          <w:trHeight w:val="264"/>
        </w:trPr>
        <w:tc>
          <w:tcPr>
            <w:tcW w:w="0" w:type="auto"/>
            <w:tcBorders>
              <w:top w:val="single" w:sz="4" w:space="0" w:color="auto"/>
            </w:tcBorders>
          </w:tcPr>
          <w:p w14:paraId="08701903" w14:textId="77777777" w:rsidR="006973D2" w:rsidRPr="004B3B15" w:rsidRDefault="006973D2" w:rsidP="002C703E">
            <w:pPr>
              <w:widowControl w:val="0"/>
              <w:autoSpaceDE w:val="0"/>
              <w:autoSpaceDN w:val="0"/>
              <w:spacing w:before="72" w:after="0" w:line="240" w:lineRule="auto"/>
              <w:ind w:left="10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2017</w:t>
            </w:r>
          </w:p>
        </w:tc>
        <w:tc>
          <w:tcPr>
            <w:tcW w:w="0" w:type="auto"/>
            <w:tcBorders>
              <w:top w:val="single" w:sz="4" w:space="0" w:color="auto"/>
            </w:tcBorders>
          </w:tcPr>
          <w:p w14:paraId="4F7C302D" w14:textId="77777777" w:rsidR="006973D2" w:rsidRPr="004B3B15" w:rsidRDefault="006973D2" w:rsidP="002C703E">
            <w:pPr>
              <w:widowControl w:val="0"/>
              <w:autoSpaceDE w:val="0"/>
              <w:autoSpaceDN w:val="0"/>
              <w:spacing w:before="72" w:after="0" w:line="240" w:lineRule="auto"/>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1,557,475</w:t>
            </w:r>
          </w:p>
        </w:tc>
        <w:tc>
          <w:tcPr>
            <w:tcW w:w="0" w:type="auto"/>
            <w:tcBorders>
              <w:top w:val="single" w:sz="4" w:space="0" w:color="auto"/>
            </w:tcBorders>
          </w:tcPr>
          <w:p w14:paraId="6A510F01" w14:textId="77777777" w:rsidR="006973D2" w:rsidRPr="004B3B15" w:rsidRDefault="006973D2" w:rsidP="002C703E">
            <w:pPr>
              <w:widowControl w:val="0"/>
              <w:autoSpaceDE w:val="0"/>
              <w:autoSpaceDN w:val="0"/>
              <w:spacing w:before="72" w:after="0" w:line="240" w:lineRule="auto"/>
              <w:ind w:right="9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3,215</w:t>
            </w:r>
          </w:p>
        </w:tc>
        <w:tc>
          <w:tcPr>
            <w:tcW w:w="0" w:type="auto"/>
            <w:tcBorders>
              <w:top w:val="single" w:sz="4" w:space="0" w:color="auto"/>
            </w:tcBorders>
          </w:tcPr>
          <w:p w14:paraId="42B97F57" w14:textId="77777777" w:rsidR="006973D2" w:rsidRPr="004B3B15" w:rsidRDefault="006973D2" w:rsidP="002C703E">
            <w:pPr>
              <w:widowControl w:val="0"/>
              <w:autoSpaceDE w:val="0"/>
              <w:autoSpaceDN w:val="0"/>
              <w:spacing w:before="72" w:after="0" w:line="240" w:lineRule="auto"/>
              <w:ind w:right="9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12,492</w:t>
            </w:r>
          </w:p>
        </w:tc>
        <w:tc>
          <w:tcPr>
            <w:tcW w:w="0" w:type="auto"/>
            <w:tcBorders>
              <w:top w:val="single" w:sz="4" w:space="0" w:color="auto"/>
            </w:tcBorders>
          </w:tcPr>
          <w:p w14:paraId="61570E9C" w14:textId="77777777" w:rsidR="006973D2" w:rsidRPr="004B3B15" w:rsidRDefault="006973D2" w:rsidP="002C703E">
            <w:pPr>
              <w:widowControl w:val="0"/>
              <w:autoSpaceDE w:val="0"/>
              <w:autoSpaceDN w:val="0"/>
              <w:spacing w:before="72" w:after="0" w:line="240" w:lineRule="auto"/>
              <w:ind w:right="96"/>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1,573,182</w:t>
            </w:r>
          </w:p>
        </w:tc>
      </w:tr>
      <w:tr w:rsidR="006973D2" w:rsidRPr="004B3B15" w14:paraId="2509D395" w14:textId="77777777" w:rsidTr="002C703E">
        <w:trPr>
          <w:trHeight w:val="259"/>
        </w:trPr>
        <w:tc>
          <w:tcPr>
            <w:tcW w:w="0" w:type="auto"/>
          </w:tcPr>
          <w:p w14:paraId="7FF3DC76" w14:textId="77777777" w:rsidR="006973D2" w:rsidRPr="004B3B15" w:rsidRDefault="006973D2" w:rsidP="002C703E">
            <w:pPr>
              <w:widowControl w:val="0"/>
              <w:autoSpaceDE w:val="0"/>
              <w:autoSpaceDN w:val="0"/>
              <w:spacing w:before="70" w:after="0" w:line="240" w:lineRule="auto"/>
              <w:ind w:left="10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2018</w:t>
            </w:r>
          </w:p>
        </w:tc>
        <w:tc>
          <w:tcPr>
            <w:tcW w:w="0" w:type="auto"/>
          </w:tcPr>
          <w:p w14:paraId="495D91EE" w14:textId="77777777" w:rsidR="006973D2" w:rsidRPr="004B3B15" w:rsidRDefault="006973D2" w:rsidP="002C703E">
            <w:pPr>
              <w:widowControl w:val="0"/>
              <w:autoSpaceDE w:val="0"/>
              <w:autoSpaceDN w:val="0"/>
              <w:spacing w:before="70" w:after="0" w:line="240" w:lineRule="auto"/>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1,499,803</w:t>
            </w:r>
          </w:p>
        </w:tc>
        <w:tc>
          <w:tcPr>
            <w:tcW w:w="0" w:type="auto"/>
          </w:tcPr>
          <w:p w14:paraId="25B42311" w14:textId="77777777" w:rsidR="006973D2" w:rsidRPr="004B3B15" w:rsidRDefault="006973D2" w:rsidP="002C703E">
            <w:pPr>
              <w:widowControl w:val="0"/>
              <w:autoSpaceDE w:val="0"/>
              <w:autoSpaceDN w:val="0"/>
              <w:spacing w:before="70" w:after="0" w:line="240" w:lineRule="auto"/>
              <w:ind w:right="9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2,657</w:t>
            </w:r>
          </w:p>
        </w:tc>
        <w:tc>
          <w:tcPr>
            <w:tcW w:w="0" w:type="auto"/>
          </w:tcPr>
          <w:p w14:paraId="0AB20138" w14:textId="77777777" w:rsidR="006973D2" w:rsidRPr="004B3B15" w:rsidRDefault="006973D2" w:rsidP="002C703E">
            <w:pPr>
              <w:widowControl w:val="0"/>
              <w:autoSpaceDE w:val="0"/>
              <w:autoSpaceDN w:val="0"/>
              <w:spacing w:before="70" w:after="0" w:line="240" w:lineRule="auto"/>
              <w:ind w:right="9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13,624</w:t>
            </w:r>
          </w:p>
        </w:tc>
        <w:tc>
          <w:tcPr>
            <w:tcW w:w="0" w:type="auto"/>
          </w:tcPr>
          <w:p w14:paraId="69E5841A" w14:textId="77777777" w:rsidR="006973D2" w:rsidRPr="004B3B15" w:rsidRDefault="006973D2" w:rsidP="002C703E">
            <w:pPr>
              <w:widowControl w:val="0"/>
              <w:autoSpaceDE w:val="0"/>
              <w:autoSpaceDN w:val="0"/>
              <w:spacing w:before="70" w:after="0" w:line="240" w:lineRule="auto"/>
              <w:ind w:right="96"/>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1,516,084</w:t>
            </w:r>
          </w:p>
        </w:tc>
      </w:tr>
      <w:tr w:rsidR="006973D2" w:rsidRPr="004B3B15" w14:paraId="2293C6D7" w14:textId="77777777" w:rsidTr="002C703E">
        <w:trPr>
          <w:trHeight w:val="259"/>
        </w:trPr>
        <w:tc>
          <w:tcPr>
            <w:tcW w:w="0" w:type="auto"/>
          </w:tcPr>
          <w:p w14:paraId="0506B175" w14:textId="77777777" w:rsidR="006973D2" w:rsidRPr="004B3B15" w:rsidRDefault="006973D2" w:rsidP="002C703E">
            <w:pPr>
              <w:widowControl w:val="0"/>
              <w:autoSpaceDE w:val="0"/>
              <w:autoSpaceDN w:val="0"/>
              <w:spacing w:before="70" w:after="0" w:line="240" w:lineRule="auto"/>
              <w:ind w:left="10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2019</w:t>
            </w:r>
          </w:p>
        </w:tc>
        <w:tc>
          <w:tcPr>
            <w:tcW w:w="0" w:type="auto"/>
          </w:tcPr>
          <w:p w14:paraId="6CD27D10" w14:textId="77777777" w:rsidR="006973D2" w:rsidRPr="004B3B15" w:rsidRDefault="006973D2" w:rsidP="002C703E">
            <w:pPr>
              <w:widowControl w:val="0"/>
              <w:autoSpaceDE w:val="0"/>
              <w:autoSpaceDN w:val="0"/>
              <w:spacing w:before="70" w:after="0" w:line="240" w:lineRule="auto"/>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1,535,132</w:t>
            </w:r>
          </w:p>
        </w:tc>
        <w:tc>
          <w:tcPr>
            <w:tcW w:w="0" w:type="auto"/>
          </w:tcPr>
          <w:p w14:paraId="6214CB6B" w14:textId="77777777" w:rsidR="006973D2" w:rsidRPr="004B3B15" w:rsidRDefault="006973D2" w:rsidP="002C703E">
            <w:pPr>
              <w:widowControl w:val="0"/>
              <w:autoSpaceDE w:val="0"/>
              <w:autoSpaceDN w:val="0"/>
              <w:spacing w:before="70" w:after="0" w:line="240" w:lineRule="auto"/>
              <w:ind w:right="9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2,731</w:t>
            </w:r>
          </w:p>
        </w:tc>
        <w:tc>
          <w:tcPr>
            <w:tcW w:w="0" w:type="auto"/>
          </w:tcPr>
          <w:p w14:paraId="52CCA468" w14:textId="77777777" w:rsidR="006973D2" w:rsidRPr="004B3B15" w:rsidRDefault="006973D2" w:rsidP="002C703E">
            <w:pPr>
              <w:widowControl w:val="0"/>
              <w:autoSpaceDE w:val="0"/>
              <w:autoSpaceDN w:val="0"/>
              <w:spacing w:before="70" w:after="0" w:line="240" w:lineRule="auto"/>
              <w:ind w:right="9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14,982</w:t>
            </w:r>
          </w:p>
        </w:tc>
        <w:tc>
          <w:tcPr>
            <w:tcW w:w="0" w:type="auto"/>
          </w:tcPr>
          <w:p w14:paraId="0FCC1023" w14:textId="77777777" w:rsidR="006973D2" w:rsidRPr="004B3B15" w:rsidRDefault="006973D2" w:rsidP="002C703E">
            <w:pPr>
              <w:widowControl w:val="0"/>
              <w:autoSpaceDE w:val="0"/>
              <w:autoSpaceDN w:val="0"/>
              <w:spacing w:before="70" w:after="0" w:line="240" w:lineRule="auto"/>
              <w:ind w:right="96"/>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1,552,845</w:t>
            </w:r>
          </w:p>
        </w:tc>
      </w:tr>
      <w:tr w:rsidR="006973D2" w:rsidRPr="004B3B15" w14:paraId="5884589B" w14:textId="77777777" w:rsidTr="002C703E">
        <w:trPr>
          <w:trHeight w:val="259"/>
        </w:trPr>
        <w:tc>
          <w:tcPr>
            <w:tcW w:w="0" w:type="auto"/>
            <w:tcBorders>
              <w:bottom w:val="single" w:sz="4" w:space="0" w:color="auto"/>
            </w:tcBorders>
          </w:tcPr>
          <w:p w14:paraId="1A3FDB75" w14:textId="77777777" w:rsidR="006973D2" w:rsidRPr="004B3B15" w:rsidRDefault="006973D2" w:rsidP="002C703E">
            <w:pPr>
              <w:widowControl w:val="0"/>
              <w:autoSpaceDE w:val="0"/>
              <w:autoSpaceDN w:val="0"/>
              <w:spacing w:before="70" w:after="0" w:line="240" w:lineRule="auto"/>
              <w:ind w:left="10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2020</w:t>
            </w:r>
          </w:p>
        </w:tc>
        <w:tc>
          <w:tcPr>
            <w:tcW w:w="0" w:type="auto"/>
            <w:tcBorders>
              <w:bottom w:val="single" w:sz="4" w:space="0" w:color="auto"/>
            </w:tcBorders>
          </w:tcPr>
          <w:p w14:paraId="1ED2D792" w14:textId="77777777" w:rsidR="006973D2" w:rsidRPr="004B3B15" w:rsidRDefault="006973D2" w:rsidP="002C703E">
            <w:pPr>
              <w:widowControl w:val="0"/>
              <w:autoSpaceDE w:val="0"/>
              <w:autoSpaceDN w:val="0"/>
              <w:spacing w:before="70" w:after="0" w:line="240" w:lineRule="auto"/>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1,470,274</w:t>
            </w:r>
          </w:p>
        </w:tc>
        <w:tc>
          <w:tcPr>
            <w:tcW w:w="0" w:type="auto"/>
            <w:tcBorders>
              <w:bottom w:val="single" w:sz="4" w:space="0" w:color="auto"/>
            </w:tcBorders>
          </w:tcPr>
          <w:p w14:paraId="19A4BB22" w14:textId="77777777" w:rsidR="006973D2" w:rsidRPr="004B3B15" w:rsidRDefault="006973D2" w:rsidP="002C703E">
            <w:pPr>
              <w:widowControl w:val="0"/>
              <w:autoSpaceDE w:val="0"/>
              <w:autoSpaceDN w:val="0"/>
              <w:spacing w:before="70" w:after="0" w:line="240" w:lineRule="auto"/>
              <w:ind w:right="9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2,896</w:t>
            </w:r>
          </w:p>
        </w:tc>
        <w:tc>
          <w:tcPr>
            <w:tcW w:w="0" w:type="auto"/>
            <w:tcBorders>
              <w:bottom w:val="single" w:sz="4" w:space="0" w:color="auto"/>
            </w:tcBorders>
          </w:tcPr>
          <w:p w14:paraId="5FABB894" w14:textId="77777777" w:rsidR="006973D2" w:rsidRPr="004B3B15" w:rsidRDefault="006973D2" w:rsidP="002C703E">
            <w:pPr>
              <w:widowControl w:val="0"/>
              <w:autoSpaceDE w:val="0"/>
              <w:autoSpaceDN w:val="0"/>
              <w:spacing w:before="70" w:after="0" w:line="240" w:lineRule="auto"/>
              <w:ind w:right="95"/>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15,842</w:t>
            </w:r>
          </w:p>
        </w:tc>
        <w:tc>
          <w:tcPr>
            <w:tcW w:w="0" w:type="auto"/>
            <w:tcBorders>
              <w:bottom w:val="single" w:sz="4" w:space="0" w:color="auto"/>
            </w:tcBorders>
          </w:tcPr>
          <w:p w14:paraId="59D4EC91" w14:textId="77777777" w:rsidR="006973D2" w:rsidRPr="004B3B15" w:rsidRDefault="006973D2" w:rsidP="002C703E">
            <w:pPr>
              <w:widowControl w:val="0"/>
              <w:autoSpaceDE w:val="0"/>
              <w:autoSpaceDN w:val="0"/>
              <w:spacing w:before="70" w:after="0" w:line="240" w:lineRule="auto"/>
              <w:ind w:right="96"/>
              <w:jc w:val="both"/>
              <w:rPr>
                <w:rFonts w:ascii="Times New Roman" w:eastAsia="Calibri" w:hAnsi="Times New Roman" w:cs="Times New Roman"/>
                <w:sz w:val="20"/>
                <w:szCs w:val="24"/>
              </w:rPr>
            </w:pPr>
            <w:r w:rsidRPr="004B3B15">
              <w:rPr>
                <w:rFonts w:ascii="Times New Roman" w:eastAsia="Calibri" w:hAnsi="Times New Roman" w:cs="Times New Roman"/>
                <w:sz w:val="20"/>
                <w:szCs w:val="24"/>
              </w:rPr>
              <w:t>1,488,985</w:t>
            </w:r>
          </w:p>
        </w:tc>
      </w:tr>
    </w:tbl>
    <w:p w14:paraId="68481BA8" w14:textId="77777777" w:rsidR="006973D2" w:rsidRDefault="006973D2" w:rsidP="00D75E51">
      <w:pPr>
        <w:widowControl w:val="0"/>
        <w:autoSpaceDE w:val="0"/>
        <w:autoSpaceDN w:val="0"/>
        <w:spacing w:after="100" w:afterAutospacing="1" w:line="240" w:lineRule="auto"/>
        <w:ind w:right="-1082" w:firstLine="425"/>
        <w:rPr>
          <w:rFonts w:ascii="Times New Roman" w:eastAsia="Times New Roman" w:hAnsi="Times New Roman" w:cs="Times New Roman"/>
          <w:sz w:val="24"/>
          <w:szCs w:val="24"/>
        </w:rPr>
      </w:pPr>
      <w:r w:rsidRPr="008E2772">
        <w:rPr>
          <w:rFonts w:ascii="Times New Roman" w:eastAsia="Microsoft Sans Serif" w:hAnsi="Times New Roman" w:cs="Times New Roman"/>
          <w:b/>
          <w:bCs/>
          <w:sz w:val="24"/>
          <w:szCs w:val="24"/>
        </w:rPr>
        <w:t>Tabel</w:t>
      </w:r>
      <w:r w:rsidRPr="008E2772">
        <w:rPr>
          <w:rFonts w:ascii="Times New Roman" w:eastAsia="Microsoft Sans Serif" w:hAnsi="Times New Roman" w:cs="Times New Roman"/>
          <w:b/>
          <w:bCs/>
          <w:spacing w:val="-1"/>
          <w:sz w:val="24"/>
          <w:szCs w:val="24"/>
        </w:rPr>
        <w:t xml:space="preserve"> </w:t>
      </w:r>
      <w:r>
        <w:rPr>
          <w:rFonts w:ascii="Times New Roman" w:eastAsia="Microsoft Sans Serif" w:hAnsi="Times New Roman" w:cs="Times New Roman"/>
          <w:b/>
          <w:bCs/>
          <w:sz w:val="24"/>
          <w:szCs w:val="24"/>
        </w:rPr>
        <w:t>1.</w:t>
      </w:r>
      <w:r>
        <w:rPr>
          <w:rFonts w:ascii="Times New Roman" w:eastAsia="Microsoft Sans Serif" w:hAnsi="Times New Roman" w:cs="Times New Roman"/>
          <w:bCs/>
          <w:sz w:val="24"/>
          <w:szCs w:val="24"/>
        </w:rPr>
        <w:t>Potensi Kendaraan Bermotor</w:t>
      </w:r>
    </w:p>
    <w:p w14:paraId="3159E4B5" w14:textId="77777777" w:rsidR="006973D2" w:rsidRDefault="006973D2" w:rsidP="006973D2">
      <w:pPr>
        <w:spacing w:after="0" w:line="240" w:lineRule="auto"/>
        <w:ind w:firstLine="425"/>
        <w:jc w:val="both"/>
        <w:rPr>
          <w:rFonts w:ascii="Times New Roman" w:eastAsia="Times New Roman" w:hAnsi="Times New Roman" w:cs="Times New Roman"/>
          <w:sz w:val="24"/>
          <w:szCs w:val="24"/>
        </w:rPr>
      </w:pPr>
    </w:p>
    <w:p w14:paraId="53EE487A" w14:textId="77777777" w:rsidR="006973D2" w:rsidRPr="008E2772" w:rsidRDefault="006973D2" w:rsidP="006973D2">
      <w:pPr>
        <w:spacing w:after="0" w:line="240" w:lineRule="auto"/>
        <w:ind w:firstLine="425"/>
        <w:jc w:val="both"/>
        <w:rPr>
          <w:rFonts w:ascii="Times New Roman" w:eastAsia="Microsoft Sans Serif" w:hAnsi="Times New Roman" w:cs="Times New Roman"/>
          <w:b/>
          <w:bCs/>
          <w:sz w:val="24"/>
          <w:szCs w:val="24"/>
        </w:rPr>
      </w:pPr>
      <w:r>
        <w:rPr>
          <w:rFonts w:ascii="Times New Roman" w:eastAsia="Times New Roman" w:hAnsi="Times New Roman" w:cs="Times New Roman"/>
          <w:sz w:val="24"/>
          <w:szCs w:val="24"/>
        </w:rPr>
        <w:t>Berdasarkan tabel 1</w:t>
      </w:r>
      <w:r w:rsidRPr="008E2772">
        <w:rPr>
          <w:rFonts w:ascii="Times New Roman" w:eastAsia="Times New Roman" w:hAnsi="Times New Roman" w:cs="Times New Roman"/>
          <w:sz w:val="24"/>
          <w:szCs w:val="24"/>
        </w:rPr>
        <w:t xml:space="preserve"> di atas yang menggambarkan potensi kendaraan </w:t>
      </w:r>
      <w:r w:rsidRPr="008E2772">
        <w:rPr>
          <w:rFonts w:ascii="Times New Roman" w:eastAsia="Times New Roman" w:hAnsi="Times New Roman" w:cs="Times New Roman"/>
          <w:sz w:val="24"/>
          <w:szCs w:val="24"/>
        </w:rPr>
        <w:lastRenderedPageBreak/>
        <w:t>bermotor, terdapat beberapa perubahan jumlah kendaraan dalam beberapa tahun. Pada tahun 2017, terjadi peningkatan sebesar 1.557.475 kendaraan. Namun, terdapat penurunan sejumlah 1.449.803 kendaraan pada tahun 2018. Terdapat peningkatan jumlah kendaraan pribadi pada tahun 2019 menjadi 1.535.132. Sedangkan terdapat penurunan sejumlah 1.470.247 kendaraan pada tahun 2020. Di Kabupaten Bekasi, jumlah kendaraan bermotor na</w:t>
      </w:r>
      <w:r>
        <w:rPr>
          <w:rFonts w:ascii="Times New Roman" w:eastAsia="Times New Roman" w:hAnsi="Times New Roman" w:cs="Times New Roman"/>
          <w:sz w:val="24"/>
          <w:szCs w:val="24"/>
        </w:rPr>
        <w:t>i</w:t>
      </w:r>
      <w:r w:rsidRPr="008E2772">
        <w:rPr>
          <w:rFonts w:ascii="Times New Roman" w:eastAsia="Times New Roman" w:hAnsi="Times New Roman" w:cs="Times New Roman"/>
          <w:sz w:val="24"/>
          <w:szCs w:val="24"/>
        </w:rPr>
        <w:t xml:space="preserve">k pada tahun 2017 dan 2019, namun mengalami penurunan pada tahun 2018 dan 2020. </w:t>
      </w:r>
      <w:r w:rsidRPr="008E2772">
        <w:rPr>
          <w:rFonts w:ascii="Times New Roman" w:eastAsia="Microsoft Sans Serif" w:hAnsi="Times New Roman" w:cs="Times New Roman"/>
          <w:sz w:val="24"/>
          <w:szCs w:val="24"/>
        </w:rPr>
        <w:t>Hal tersebut bisa diamati dari tabel di bawah:</w:t>
      </w:r>
    </w:p>
    <w:p w14:paraId="775F40B7" w14:textId="77777777" w:rsidR="006973D2" w:rsidRPr="008E2772" w:rsidRDefault="006973D2" w:rsidP="006973D2">
      <w:pPr>
        <w:widowControl w:val="0"/>
        <w:autoSpaceDE w:val="0"/>
        <w:autoSpaceDN w:val="0"/>
        <w:spacing w:after="0" w:line="240" w:lineRule="auto"/>
        <w:jc w:val="center"/>
        <w:rPr>
          <w:rFonts w:ascii="Times New Roman" w:eastAsia="Microsoft Sans Serif" w:hAnsi="Times New Roman" w:cs="Times New Roman"/>
          <w:b/>
          <w:bCs/>
          <w:sz w:val="24"/>
          <w:szCs w:val="24"/>
        </w:rPr>
      </w:pPr>
      <w:r w:rsidRPr="008E2772">
        <w:rPr>
          <w:rFonts w:ascii="Times New Roman" w:eastAsia="Microsoft Sans Serif" w:hAnsi="Times New Roman" w:cs="Times New Roman"/>
          <w:b/>
          <w:bCs/>
          <w:sz w:val="24"/>
          <w:szCs w:val="24"/>
        </w:rPr>
        <w:t>Tabel</w:t>
      </w:r>
      <w:r w:rsidRPr="008E2772">
        <w:rPr>
          <w:rFonts w:ascii="Times New Roman" w:eastAsia="Microsoft Sans Serif" w:hAnsi="Times New Roman" w:cs="Times New Roman"/>
          <w:b/>
          <w:bCs/>
          <w:spacing w:val="-1"/>
          <w:sz w:val="24"/>
          <w:szCs w:val="24"/>
        </w:rPr>
        <w:t xml:space="preserve"> </w:t>
      </w:r>
      <w:r w:rsidRPr="008E2772">
        <w:rPr>
          <w:rFonts w:ascii="Times New Roman" w:eastAsia="Microsoft Sans Serif" w:hAnsi="Times New Roman" w:cs="Times New Roman"/>
          <w:b/>
          <w:bCs/>
          <w:sz w:val="24"/>
          <w:szCs w:val="24"/>
        </w:rPr>
        <w:t>2</w:t>
      </w:r>
      <w:r>
        <w:rPr>
          <w:rFonts w:ascii="Times New Roman" w:eastAsia="Microsoft Sans Serif" w:hAnsi="Times New Roman" w:cs="Times New Roman"/>
          <w:b/>
          <w:bCs/>
          <w:sz w:val="24"/>
          <w:szCs w:val="24"/>
        </w:rPr>
        <w:t>.</w:t>
      </w:r>
      <w:r w:rsidRPr="004B3B15">
        <w:rPr>
          <w:rFonts w:ascii="Times New Roman" w:eastAsia="Microsoft Sans Serif" w:hAnsi="Times New Roman" w:cs="Times New Roman"/>
          <w:bCs/>
          <w:sz w:val="24"/>
          <w:szCs w:val="24"/>
          <w:lang w:val="id-ID"/>
        </w:rPr>
        <w:t xml:space="preserve"> </w:t>
      </w:r>
      <w:r w:rsidRPr="004B3B15">
        <w:rPr>
          <w:rFonts w:ascii="Times New Roman" w:eastAsia="Microsoft Sans Serif" w:hAnsi="Times New Roman" w:cs="Times New Roman"/>
          <w:bCs/>
          <w:sz w:val="24"/>
          <w:szCs w:val="24"/>
        </w:rPr>
        <w:t>Target</w:t>
      </w:r>
      <w:r w:rsidRPr="004B3B15">
        <w:rPr>
          <w:rFonts w:ascii="Times New Roman" w:eastAsia="Microsoft Sans Serif" w:hAnsi="Times New Roman" w:cs="Times New Roman"/>
          <w:bCs/>
          <w:spacing w:val="-2"/>
          <w:sz w:val="24"/>
          <w:szCs w:val="24"/>
        </w:rPr>
        <w:t>&amp;</w:t>
      </w:r>
      <w:r w:rsidRPr="004B3B15">
        <w:rPr>
          <w:rFonts w:ascii="Times New Roman" w:eastAsia="Microsoft Sans Serif" w:hAnsi="Times New Roman" w:cs="Times New Roman"/>
          <w:bCs/>
          <w:sz w:val="24"/>
          <w:szCs w:val="24"/>
        </w:rPr>
        <w:t>Realisasi</w:t>
      </w:r>
      <w:r w:rsidRPr="004B3B15">
        <w:rPr>
          <w:rFonts w:ascii="Times New Roman" w:eastAsia="Microsoft Sans Serif" w:hAnsi="Times New Roman" w:cs="Times New Roman"/>
          <w:bCs/>
          <w:spacing w:val="-1"/>
          <w:sz w:val="24"/>
          <w:szCs w:val="24"/>
        </w:rPr>
        <w:t xml:space="preserve"> </w:t>
      </w:r>
      <w:r w:rsidRPr="004B3B15">
        <w:rPr>
          <w:rFonts w:ascii="Times New Roman" w:eastAsia="Microsoft Sans Serif" w:hAnsi="Times New Roman" w:cs="Times New Roman"/>
          <w:bCs/>
          <w:sz w:val="24"/>
          <w:szCs w:val="24"/>
        </w:rPr>
        <w:t>Pendapatan</w:t>
      </w:r>
    </w:p>
    <w:tbl>
      <w:tblPr>
        <w:tblpPr w:leftFromText="180" w:rightFromText="180" w:vertAnchor="text" w:horzAnchor="margin" w:tblpXSpec="right" w:tblpY="163"/>
        <w:tblW w:w="0" w:type="auto"/>
        <w:tblCellMar>
          <w:left w:w="0" w:type="dxa"/>
          <w:right w:w="0" w:type="dxa"/>
        </w:tblCellMar>
        <w:tblLook w:val="01E0" w:firstRow="1" w:lastRow="1" w:firstColumn="1" w:lastColumn="1" w:noHBand="0" w:noVBand="0"/>
      </w:tblPr>
      <w:tblGrid>
        <w:gridCol w:w="386"/>
        <w:gridCol w:w="1515"/>
        <w:gridCol w:w="1185"/>
        <w:gridCol w:w="1073"/>
      </w:tblGrid>
      <w:tr w:rsidR="006973D2" w:rsidRPr="004B3B15" w14:paraId="7212ED22" w14:textId="77777777" w:rsidTr="006973D2">
        <w:trPr>
          <w:trHeight w:val="19"/>
        </w:trPr>
        <w:tc>
          <w:tcPr>
            <w:tcW w:w="0" w:type="auto"/>
            <w:vMerge w:val="restart"/>
            <w:tcBorders>
              <w:top w:val="single" w:sz="4" w:space="0" w:color="auto"/>
            </w:tcBorders>
          </w:tcPr>
          <w:p w14:paraId="6AEA3CF5" w14:textId="77777777" w:rsidR="006973D2" w:rsidRPr="004B3B15" w:rsidRDefault="006973D2" w:rsidP="006973D2">
            <w:pPr>
              <w:widowControl w:val="0"/>
              <w:autoSpaceDE w:val="0"/>
              <w:autoSpaceDN w:val="0"/>
              <w:spacing w:before="8" w:after="0" w:line="240" w:lineRule="auto"/>
              <w:ind w:firstLine="425"/>
              <w:jc w:val="both"/>
              <w:rPr>
                <w:rFonts w:ascii="Times New Roman" w:eastAsia="Calibri" w:hAnsi="Times New Roman" w:cs="Times New Roman"/>
                <w:bCs/>
                <w:sz w:val="18"/>
                <w:szCs w:val="24"/>
              </w:rPr>
            </w:pPr>
          </w:p>
          <w:p w14:paraId="37317E90" w14:textId="77777777" w:rsidR="006973D2" w:rsidRPr="004B3B15" w:rsidRDefault="006973D2" w:rsidP="006973D2">
            <w:pPr>
              <w:widowControl w:val="0"/>
              <w:autoSpaceDE w:val="0"/>
              <w:autoSpaceDN w:val="0"/>
              <w:spacing w:before="13" w:after="0" w:line="240" w:lineRule="auto"/>
              <w:jc w:val="both"/>
              <w:rPr>
                <w:rFonts w:ascii="Times New Roman" w:eastAsia="Calibri" w:hAnsi="Times New Roman" w:cs="Times New Roman"/>
                <w:bCs/>
                <w:sz w:val="18"/>
                <w:szCs w:val="24"/>
              </w:rPr>
            </w:pPr>
            <w:r w:rsidRPr="004B3B15">
              <w:rPr>
                <w:rFonts w:ascii="Times New Roman" w:eastAsia="Calibri" w:hAnsi="Times New Roman" w:cs="Times New Roman"/>
                <w:bCs/>
                <w:sz w:val="18"/>
                <w:szCs w:val="24"/>
              </w:rPr>
              <w:t>Tahun</w:t>
            </w:r>
          </w:p>
        </w:tc>
        <w:tc>
          <w:tcPr>
            <w:tcW w:w="0" w:type="auto"/>
            <w:gridSpan w:val="3"/>
            <w:tcBorders>
              <w:top w:val="single" w:sz="4" w:space="0" w:color="auto"/>
            </w:tcBorders>
          </w:tcPr>
          <w:p w14:paraId="00D12206" w14:textId="77777777" w:rsidR="006973D2" w:rsidRPr="004B3B15" w:rsidRDefault="006973D2" w:rsidP="006973D2">
            <w:pPr>
              <w:widowControl w:val="0"/>
              <w:autoSpaceDE w:val="0"/>
              <w:autoSpaceDN w:val="0"/>
              <w:spacing w:before="13" w:after="0" w:line="240" w:lineRule="auto"/>
              <w:ind w:firstLine="425"/>
              <w:jc w:val="both"/>
              <w:rPr>
                <w:rFonts w:ascii="Times New Roman" w:eastAsia="Calibri" w:hAnsi="Times New Roman" w:cs="Times New Roman"/>
                <w:bCs/>
                <w:sz w:val="18"/>
                <w:szCs w:val="24"/>
              </w:rPr>
            </w:pPr>
            <w:r w:rsidRPr="004B3B15">
              <w:rPr>
                <w:rFonts w:ascii="Times New Roman" w:eastAsia="Calibri" w:hAnsi="Times New Roman" w:cs="Times New Roman"/>
                <w:bCs/>
                <w:sz w:val="18"/>
                <w:szCs w:val="24"/>
              </w:rPr>
              <w:t>Pendapatan</w:t>
            </w:r>
            <w:r w:rsidRPr="004B3B15">
              <w:rPr>
                <w:rFonts w:ascii="Times New Roman" w:eastAsia="Calibri" w:hAnsi="Times New Roman" w:cs="Times New Roman"/>
                <w:bCs/>
                <w:spacing w:val="-1"/>
                <w:sz w:val="18"/>
                <w:szCs w:val="24"/>
              </w:rPr>
              <w:t xml:space="preserve"> </w:t>
            </w:r>
            <w:r w:rsidRPr="004B3B15">
              <w:rPr>
                <w:rFonts w:ascii="Times New Roman" w:eastAsia="Calibri" w:hAnsi="Times New Roman" w:cs="Times New Roman"/>
                <w:bCs/>
                <w:sz w:val="18"/>
                <w:szCs w:val="24"/>
              </w:rPr>
              <w:t>Daerah</w:t>
            </w:r>
            <w:r w:rsidRPr="004B3B15">
              <w:rPr>
                <w:rFonts w:ascii="Times New Roman" w:eastAsia="Calibri" w:hAnsi="Times New Roman" w:cs="Times New Roman"/>
                <w:bCs/>
                <w:spacing w:val="-1"/>
                <w:sz w:val="18"/>
                <w:szCs w:val="24"/>
              </w:rPr>
              <w:t xml:space="preserve"> </w:t>
            </w:r>
            <w:r w:rsidRPr="004B3B15">
              <w:rPr>
                <w:rFonts w:ascii="Times New Roman" w:eastAsia="Calibri" w:hAnsi="Times New Roman" w:cs="Times New Roman"/>
                <w:bCs/>
                <w:sz w:val="18"/>
                <w:szCs w:val="24"/>
              </w:rPr>
              <w:t>Cikarang</w:t>
            </w:r>
            <w:r w:rsidRPr="004B3B15">
              <w:rPr>
                <w:rFonts w:ascii="Times New Roman" w:eastAsia="Calibri" w:hAnsi="Times New Roman" w:cs="Times New Roman"/>
                <w:bCs/>
                <w:spacing w:val="-2"/>
                <w:sz w:val="18"/>
                <w:szCs w:val="24"/>
              </w:rPr>
              <w:t xml:space="preserve"> </w:t>
            </w:r>
            <w:r w:rsidRPr="004B3B15">
              <w:rPr>
                <w:rFonts w:ascii="Times New Roman" w:eastAsia="Calibri" w:hAnsi="Times New Roman" w:cs="Times New Roman"/>
                <w:bCs/>
                <w:sz w:val="18"/>
                <w:szCs w:val="24"/>
              </w:rPr>
              <w:t>dari</w:t>
            </w:r>
            <w:r w:rsidRPr="004B3B15">
              <w:rPr>
                <w:rFonts w:ascii="Times New Roman" w:eastAsia="Calibri" w:hAnsi="Times New Roman" w:cs="Times New Roman"/>
                <w:bCs/>
                <w:spacing w:val="-1"/>
                <w:sz w:val="18"/>
                <w:szCs w:val="24"/>
              </w:rPr>
              <w:t xml:space="preserve"> </w:t>
            </w:r>
            <w:r w:rsidRPr="004B3B15">
              <w:rPr>
                <w:rFonts w:ascii="Times New Roman" w:eastAsia="Calibri" w:hAnsi="Times New Roman" w:cs="Times New Roman"/>
                <w:bCs/>
                <w:sz w:val="18"/>
                <w:szCs w:val="24"/>
              </w:rPr>
              <w:t>Pajak</w:t>
            </w:r>
          </w:p>
        </w:tc>
      </w:tr>
      <w:tr w:rsidR="006973D2" w:rsidRPr="004B3B15" w14:paraId="752D8831" w14:textId="77777777" w:rsidTr="006973D2">
        <w:trPr>
          <w:trHeight w:val="9"/>
        </w:trPr>
        <w:tc>
          <w:tcPr>
            <w:tcW w:w="0" w:type="auto"/>
            <w:vMerge/>
          </w:tcPr>
          <w:p w14:paraId="5B2030F4" w14:textId="77777777" w:rsidR="006973D2" w:rsidRPr="004B3B15" w:rsidRDefault="006973D2" w:rsidP="006973D2">
            <w:pPr>
              <w:widowControl w:val="0"/>
              <w:autoSpaceDE w:val="0"/>
              <w:autoSpaceDN w:val="0"/>
              <w:spacing w:after="0" w:line="240" w:lineRule="auto"/>
              <w:ind w:firstLine="425"/>
              <w:jc w:val="both"/>
              <w:rPr>
                <w:rFonts w:ascii="Times New Roman" w:eastAsia="Microsoft Sans Serif" w:hAnsi="Times New Roman" w:cs="Times New Roman"/>
                <w:bCs/>
                <w:sz w:val="18"/>
                <w:szCs w:val="24"/>
              </w:rPr>
            </w:pPr>
          </w:p>
        </w:tc>
        <w:tc>
          <w:tcPr>
            <w:tcW w:w="0" w:type="auto"/>
            <w:gridSpan w:val="3"/>
          </w:tcPr>
          <w:p w14:paraId="7D02F2E7" w14:textId="77777777" w:rsidR="006973D2" w:rsidRPr="004B3B15" w:rsidRDefault="006973D2" w:rsidP="006973D2">
            <w:pPr>
              <w:widowControl w:val="0"/>
              <w:autoSpaceDE w:val="0"/>
              <w:autoSpaceDN w:val="0"/>
              <w:spacing w:before="13" w:after="0" w:line="240" w:lineRule="auto"/>
              <w:ind w:firstLine="425"/>
              <w:jc w:val="both"/>
              <w:rPr>
                <w:rFonts w:ascii="Times New Roman" w:eastAsia="Calibri" w:hAnsi="Times New Roman" w:cs="Times New Roman"/>
                <w:bCs/>
                <w:sz w:val="18"/>
                <w:szCs w:val="24"/>
              </w:rPr>
            </w:pPr>
            <w:r w:rsidRPr="004B3B15">
              <w:rPr>
                <w:rFonts w:ascii="Times New Roman" w:eastAsia="Calibri" w:hAnsi="Times New Roman" w:cs="Times New Roman"/>
                <w:bCs/>
                <w:sz w:val="18"/>
                <w:szCs w:val="24"/>
              </w:rPr>
              <w:t>Kendaraan</w:t>
            </w:r>
            <w:r w:rsidRPr="004B3B15">
              <w:rPr>
                <w:rFonts w:ascii="Times New Roman" w:eastAsia="Calibri" w:hAnsi="Times New Roman" w:cs="Times New Roman"/>
                <w:bCs/>
                <w:spacing w:val="-1"/>
                <w:sz w:val="18"/>
                <w:szCs w:val="24"/>
              </w:rPr>
              <w:t xml:space="preserve"> </w:t>
            </w:r>
            <w:r w:rsidRPr="004B3B15">
              <w:rPr>
                <w:rFonts w:ascii="Times New Roman" w:eastAsia="Calibri" w:hAnsi="Times New Roman" w:cs="Times New Roman"/>
                <w:bCs/>
                <w:sz w:val="18"/>
                <w:szCs w:val="24"/>
              </w:rPr>
              <w:t>Bermotor</w:t>
            </w:r>
            <w:r w:rsidRPr="004B3B15">
              <w:rPr>
                <w:rFonts w:ascii="Times New Roman" w:eastAsia="Calibri" w:hAnsi="Times New Roman" w:cs="Times New Roman"/>
                <w:bCs/>
                <w:spacing w:val="-3"/>
                <w:sz w:val="18"/>
                <w:szCs w:val="24"/>
              </w:rPr>
              <w:t xml:space="preserve"> </w:t>
            </w:r>
            <w:r w:rsidRPr="004B3B15">
              <w:rPr>
                <w:rFonts w:ascii="Times New Roman" w:eastAsia="Calibri" w:hAnsi="Times New Roman" w:cs="Times New Roman"/>
                <w:bCs/>
                <w:sz w:val="18"/>
                <w:szCs w:val="24"/>
              </w:rPr>
              <w:t>(PKB)</w:t>
            </w:r>
          </w:p>
        </w:tc>
      </w:tr>
      <w:tr w:rsidR="006973D2" w:rsidRPr="004B3B15" w14:paraId="6684BAB4" w14:textId="77777777" w:rsidTr="006973D2">
        <w:trPr>
          <w:trHeight w:val="19"/>
        </w:trPr>
        <w:tc>
          <w:tcPr>
            <w:tcW w:w="0" w:type="auto"/>
            <w:vMerge/>
            <w:tcBorders>
              <w:bottom w:val="single" w:sz="4" w:space="0" w:color="auto"/>
            </w:tcBorders>
          </w:tcPr>
          <w:p w14:paraId="6ECEBECD" w14:textId="77777777" w:rsidR="006973D2" w:rsidRPr="004B3B15" w:rsidRDefault="006973D2" w:rsidP="006973D2">
            <w:pPr>
              <w:widowControl w:val="0"/>
              <w:autoSpaceDE w:val="0"/>
              <w:autoSpaceDN w:val="0"/>
              <w:spacing w:after="0" w:line="240" w:lineRule="auto"/>
              <w:ind w:firstLine="425"/>
              <w:jc w:val="both"/>
              <w:rPr>
                <w:rFonts w:ascii="Times New Roman" w:eastAsia="Microsoft Sans Serif" w:hAnsi="Times New Roman" w:cs="Times New Roman"/>
                <w:bCs/>
                <w:sz w:val="18"/>
                <w:szCs w:val="24"/>
              </w:rPr>
            </w:pPr>
          </w:p>
        </w:tc>
        <w:tc>
          <w:tcPr>
            <w:tcW w:w="0" w:type="auto"/>
            <w:tcBorders>
              <w:bottom w:val="single" w:sz="4" w:space="0" w:color="auto"/>
            </w:tcBorders>
          </w:tcPr>
          <w:p w14:paraId="0C7ABA2F" w14:textId="77777777" w:rsidR="006973D2" w:rsidRPr="004B3B15" w:rsidRDefault="006973D2" w:rsidP="006973D2">
            <w:pPr>
              <w:widowControl w:val="0"/>
              <w:autoSpaceDE w:val="0"/>
              <w:autoSpaceDN w:val="0"/>
              <w:spacing w:before="13" w:after="0" w:line="240" w:lineRule="auto"/>
              <w:ind w:right="315"/>
              <w:jc w:val="both"/>
              <w:rPr>
                <w:rFonts w:ascii="Times New Roman" w:eastAsia="Calibri" w:hAnsi="Times New Roman" w:cs="Times New Roman"/>
                <w:bCs/>
                <w:sz w:val="18"/>
                <w:szCs w:val="24"/>
              </w:rPr>
            </w:pPr>
            <w:r w:rsidRPr="004B3B15">
              <w:rPr>
                <w:rFonts w:ascii="Times New Roman" w:eastAsia="Calibri" w:hAnsi="Times New Roman" w:cs="Times New Roman"/>
                <w:bCs/>
                <w:sz w:val="18"/>
                <w:szCs w:val="24"/>
              </w:rPr>
              <w:t>Target</w:t>
            </w:r>
          </w:p>
        </w:tc>
        <w:tc>
          <w:tcPr>
            <w:tcW w:w="0" w:type="auto"/>
            <w:tcBorders>
              <w:bottom w:val="single" w:sz="4" w:space="0" w:color="auto"/>
            </w:tcBorders>
          </w:tcPr>
          <w:p w14:paraId="5B454C5A" w14:textId="77777777" w:rsidR="006973D2" w:rsidRPr="004B3B15" w:rsidRDefault="006973D2" w:rsidP="006973D2">
            <w:pPr>
              <w:widowControl w:val="0"/>
              <w:autoSpaceDE w:val="0"/>
              <w:autoSpaceDN w:val="0"/>
              <w:spacing w:before="13" w:after="0" w:line="240" w:lineRule="auto"/>
              <w:jc w:val="both"/>
              <w:rPr>
                <w:rFonts w:ascii="Times New Roman" w:eastAsia="Calibri" w:hAnsi="Times New Roman" w:cs="Times New Roman"/>
                <w:bCs/>
                <w:sz w:val="18"/>
                <w:szCs w:val="24"/>
              </w:rPr>
            </w:pPr>
            <w:r w:rsidRPr="004B3B15">
              <w:rPr>
                <w:rFonts w:ascii="Times New Roman" w:eastAsia="Calibri" w:hAnsi="Times New Roman" w:cs="Times New Roman"/>
                <w:bCs/>
                <w:sz w:val="18"/>
                <w:szCs w:val="24"/>
              </w:rPr>
              <w:t>Realisasi</w:t>
            </w:r>
          </w:p>
        </w:tc>
        <w:tc>
          <w:tcPr>
            <w:tcW w:w="0" w:type="auto"/>
            <w:tcBorders>
              <w:bottom w:val="single" w:sz="4" w:space="0" w:color="auto"/>
            </w:tcBorders>
          </w:tcPr>
          <w:p w14:paraId="0C8F0A24" w14:textId="77777777" w:rsidR="006973D2" w:rsidRPr="004B3B15" w:rsidRDefault="006973D2" w:rsidP="006973D2">
            <w:pPr>
              <w:widowControl w:val="0"/>
              <w:autoSpaceDE w:val="0"/>
              <w:autoSpaceDN w:val="0"/>
              <w:spacing w:before="13" w:after="0" w:line="240" w:lineRule="auto"/>
              <w:ind w:left="106" w:firstLine="425"/>
              <w:jc w:val="both"/>
              <w:rPr>
                <w:rFonts w:ascii="Times New Roman" w:eastAsia="Calibri" w:hAnsi="Times New Roman" w:cs="Times New Roman"/>
                <w:bCs/>
                <w:sz w:val="18"/>
                <w:szCs w:val="24"/>
              </w:rPr>
            </w:pPr>
            <w:r w:rsidRPr="004B3B15">
              <w:rPr>
                <w:rFonts w:ascii="Times New Roman" w:eastAsia="Calibri" w:hAnsi="Times New Roman" w:cs="Times New Roman"/>
                <w:bCs/>
                <w:sz w:val="18"/>
                <w:szCs w:val="24"/>
              </w:rPr>
              <w:t>Presentase</w:t>
            </w:r>
          </w:p>
        </w:tc>
      </w:tr>
      <w:tr w:rsidR="006973D2" w:rsidRPr="004B3B15" w14:paraId="2A8D785B" w14:textId="77777777" w:rsidTr="006973D2">
        <w:trPr>
          <w:trHeight w:val="19"/>
        </w:trPr>
        <w:tc>
          <w:tcPr>
            <w:tcW w:w="0" w:type="auto"/>
            <w:tcBorders>
              <w:top w:val="single" w:sz="4" w:space="0" w:color="auto"/>
            </w:tcBorders>
          </w:tcPr>
          <w:p w14:paraId="0CFB6B01" w14:textId="77777777" w:rsidR="006973D2" w:rsidRPr="004B3B15" w:rsidRDefault="006973D2" w:rsidP="006973D2">
            <w:pPr>
              <w:widowControl w:val="0"/>
              <w:autoSpaceDE w:val="0"/>
              <w:autoSpaceDN w:val="0"/>
              <w:spacing w:before="1" w:after="0" w:line="240" w:lineRule="auto"/>
              <w:ind w:left="105"/>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2017</w:t>
            </w:r>
          </w:p>
        </w:tc>
        <w:tc>
          <w:tcPr>
            <w:tcW w:w="0" w:type="auto"/>
            <w:tcBorders>
              <w:top w:val="single" w:sz="4" w:space="0" w:color="auto"/>
            </w:tcBorders>
          </w:tcPr>
          <w:p w14:paraId="2444B026" w14:textId="77777777" w:rsidR="006973D2" w:rsidRPr="004B3B15" w:rsidRDefault="006973D2" w:rsidP="006973D2">
            <w:pPr>
              <w:widowControl w:val="0"/>
              <w:autoSpaceDE w:val="0"/>
              <w:autoSpaceDN w:val="0"/>
              <w:spacing w:before="1" w:after="0" w:line="240" w:lineRule="auto"/>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Rp598,381,000,000</w:t>
            </w:r>
          </w:p>
        </w:tc>
        <w:tc>
          <w:tcPr>
            <w:tcW w:w="0" w:type="auto"/>
            <w:tcBorders>
              <w:top w:val="single" w:sz="4" w:space="0" w:color="auto"/>
            </w:tcBorders>
          </w:tcPr>
          <w:p w14:paraId="7A2670C7" w14:textId="77777777" w:rsidR="006973D2" w:rsidRPr="004B3B15" w:rsidRDefault="006973D2" w:rsidP="006973D2">
            <w:pPr>
              <w:widowControl w:val="0"/>
              <w:autoSpaceDE w:val="0"/>
              <w:autoSpaceDN w:val="0"/>
              <w:spacing w:before="1" w:after="0" w:line="240" w:lineRule="auto"/>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Rp638,389,874,025</w:t>
            </w:r>
          </w:p>
        </w:tc>
        <w:tc>
          <w:tcPr>
            <w:tcW w:w="0" w:type="auto"/>
            <w:tcBorders>
              <w:top w:val="single" w:sz="4" w:space="0" w:color="auto"/>
            </w:tcBorders>
          </w:tcPr>
          <w:p w14:paraId="2FC16D5E" w14:textId="77777777" w:rsidR="006973D2" w:rsidRPr="004B3B15" w:rsidRDefault="006973D2" w:rsidP="006973D2">
            <w:pPr>
              <w:widowControl w:val="0"/>
              <w:autoSpaceDE w:val="0"/>
              <w:autoSpaceDN w:val="0"/>
              <w:spacing w:before="1" w:after="0" w:line="240" w:lineRule="auto"/>
              <w:ind w:right="289" w:firstLine="425"/>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106.7%</w:t>
            </w:r>
          </w:p>
        </w:tc>
      </w:tr>
      <w:tr w:rsidR="006973D2" w:rsidRPr="004B3B15" w14:paraId="43458DFF" w14:textId="77777777" w:rsidTr="006973D2">
        <w:trPr>
          <w:trHeight w:val="19"/>
        </w:trPr>
        <w:tc>
          <w:tcPr>
            <w:tcW w:w="0" w:type="auto"/>
          </w:tcPr>
          <w:p w14:paraId="104F004C" w14:textId="77777777" w:rsidR="006973D2" w:rsidRPr="004B3B15" w:rsidRDefault="006973D2" w:rsidP="006973D2">
            <w:pPr>
              <w:widowControl w:val="0"/>
              <w:autoSpaceDE w:val="0"/>
              <w:autoSpaceDN w:val="0"/>
              <w:spacing w:before="13" w:after="0" w:line="240" w:lineRule="auto"/>
              <w:ind w:left="105"/>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2018</w:t>
            </w:r>
          </w:p>
        </w:tc>
        <w:tc>
          <w:tcPr>
            <w:tcW w:w="0" w:type="auto"/>
          </w:tcPr>
          <w:p w14:paraId="41CB10CB" w14:textId="77777777" w:rsidR="006973D2" w:rsidRPr="004B3B15" w:rsidRDefault="006973D2" w:rsidP="006973D2">
            <w:pPr>
              <w:widowControl w:val="0"/>
              <w:autoSpaceDE w:val="0"/>
              <w:autoSpaceDN w:val="0"/>
              <w:spacing w:before="13" w:after="0" w:line="240" w:lineRule="auto"/>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Rp724,159,000,000</w:t>
            </w:r>
          </w:p>
        </w:tc>
        <w:tc>
          <w:tcPr>
            <w:tcW w:w="0" w:type="auto"/>
          </w:tcPr>
          <w:p w14:paraId="26500387" w14:textId="77777777" w:rsidR="006973D2" w:rsidRPr="004B3B15" w:rsidRDefault="006973D2" w:rsidP="006973D2">
            <w:pPr>
              <w:widowControl w:val="0"/>
              <w:autoSpaceDE w:val="0"/>
              <w:autoSpaceDN w:val="0"/>
              <w:spacing w:before="13" w:after="0" w:line="240" w:lineRule="auto"/>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Rp759,245,999,870</w:t>
            </w:r>
          </w:p>
        </w:tc>
        <w:tc>
          <w:tcPr>
            <w:tcW w:w="0" w:type="auto"/>
          </w:tcPr>
          <w:p w14:paraId="66A42C54" w14:textId="77777777" w:rsidR="006973D2" w:rsidRPr="004B3B15" w:rsidRDefault="006973D2" w:rsidP="006973D2">
            <w:pPr>
              <w:widowControl w:val="0"/>
              <w:autoSpaceDE w:val="0"/>
              <w:autoSpaceDN w:val="0"/>
              <w:spacing w:before="13" w:after="0" w:line="240" w:lineRule="auto"/>
              <w:ind w:right="289" w:firstLine="425"/>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104.8%</w:t>
            </w:r>
          </w:p>
        </w:tc>
      </w:tr>
      <w:tr w:rsidR="006973D2" w:rsidRPr="004B3B15" w14:paraId="5C6C521D" w14:textId="77777777" w:rsidTr="006973D2">
        <w:trPr>
          <w:trHeight w:val="19"/>
        </w:trPr>
        <w:tc>
          <w:tcPr>
            <w:tcW w:w="0" w:type="auto"/>
          </w:tcPr>
          <w:p w14:paraId="5E6556A9" w14:textId="77777777" w:rsidR="006973D2" w:rsidRPr="004B3B15" w:rsidRDefault="006973D2" w:rsidP="006973D2">
            <w:pPr>
              <w:widowControl w:val="0"/>
              <w:autoSpaceDE w:val="0"/>
              <w:autoSpaceDN w:val="0"/>
              <w:spacing w:before="13" w:after="0" w:line="240" w:lineRule="auto"/>
              <w:ind w:left="105"/>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2019</w:t>
            </w:r>
          </w:p>
        </w:tc>
        <w:tc>
          <w:tcPr>
            <w:tcW w:w="0" w:type="auto"/>
          </w:tcPr>
          <w:p w14:paraId="70BA883A" w14:textId="77777777" w:rsidR="006973D2" w:rsidRPr="004B3B15" w:rsidRDefault="006973D2" w:rsidP="006973D2">
            <w:pPr>
              <w:widowControl w:val="0"/>
              <w:autoSpaceDE w:val="0"/>
              <w:autoSpaceDN w:val="0"/>
              <w:spacing w:before="13" w:after="0" w:line="240" w:lineRule="auto"/>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Rp833,220,000,000</w:t>
            </w:r>
          </w:p>
        </w:tc>
        <w:tc>
          <w:tcPr>
            <w:tcW w:w="0" w:type="auto"/>
          </w:tcPr>
          <w:p w14:paraId="3F091C6C" w14:textId="77777777" w:rsidR="006973D2" w:rsidRPr="004B3B15" w:rsidRDefault="006973D2" w:rsidP="006973D2">
            <w:pPr>
              <w:widowControl w:val="0"/>
              <w:autoSpaceDE w:val="0"/>
              <w:autoSpaceDN w:val="0"/>
              <w:spacing w:before="13" w:after="0" w:line="240" w:lineRule="auto"/>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Rp834,154,907,950</w:t>
            </w:r>
          </w:p>
        </w:tc>
        <w:tc>
          <w:tcPr>
            <w:tcW w:w="0" w:type="auto"/>
          </w:tcPr>
          <w:p w14:paraId="5B941EBE" w14:textId="77777777" w:rsidR="006973D2" w:rsidRPr="004B3B15" w:rsidRDefault="006973D2" w:rsidP="006973D2">
            <w:pPr>
              <w:widowControl w:val="0"/>
              <w:autoSpaceDE w:val="0"/>
              <w:autoSpaceDN w:val="0"/>
              <w:spacing w:before="13" w:after="0" w:line="240" w:lineRule="auto"/>
              <w:ind w:right="289" w:firstLine="425"/>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100.1%</w:t>
            </w:r>
          </w:p>
        </w:tc>
      </w:tr>
      <w:tr w:rsidR="006973D2" w:rsidRPr="004B3B15" w14:paraId="7922F912" w14:textId="77777777" w:rsidTr="006973D2">
        <w:trPr>
          <w:trHeight w:val="3"/>
        </w:trPr>
        <w:tc>
          <w:tcPr>
            <w:tcW w:w="0" w:type="auto"/>
            <w:tcBorders>
              <w:bottom w:val="single" w:sz="4" w:space="0" w:color="auto"/>
            </w:tcBorders>
          </w:tcPr>
          <w:p w14:paraId="4296FC60" w14:textId="77777777" w:rsidR="006973D2" w:rsidRPr="004B3B15" w:rsidRDefault="006973D2" w:rsidP="006973D2">
            <w:pPr>
              <w:widowControl w:val="0"/>
              <w:autoSpaceDE w:val="0"/>
              <w:autoSpaceDN w:val="0"/>
              <w:spacing w:before="13" w:after="0" w:line="240" w:lineRule="auto"/>
              <w:ind w:left="105"/>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2020</w:t>
            </w:r>
          </w:p>
        </w:tc>
        <w:tc>
          <w:tcPr>
            <w:tcW w:w="0" w:type="auto"/>
            <w:tcBorders>
              <w:bottom w:val="single" w:sz="4" w:space="0" w:color="auto"/>
            </w:tcBorders>
          </w:tcPr>
          <w:p w14:paraId="355CC08C" w14:textId="77777777" w:rsidR="006973D2" w:rsidRPr="004B3B15" w:rsidRDefault="006973D2" w:rsidP="006973D2">
            <w:pPr>
              <w:widowControl w:val="0"/>
              <w:autoSpaceDE w:val="0"/>
              <w:autoSpaceDN w:val="0"/>
              <w:spacing w:before="13" w:after="0" w:line="240" w:lineRule="auto"/>
              <w:ind w:right="263"/>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Rp1,088,053,794,500</w:t>
            </w:r>
          </w:p>
        </w:tc>
        <w:tc>
          <w:tcPr>
            <w:tcW w:w="0" w:type="auto"/>
            <w:tcBorders>
              <w:bottom w:val="single" w:sz="4" w:space="0" w:color="auto"/>
            </w:tcBorders>
          </w:tcPr>
          <w:p w14:paraId="42539440" w14:textId="77777777" w:rsidR="006973D2" w:rsidRPr="004B3B15" w:rsidRDefault="006973D2" w:rsidP="006973D2">
            <w:pPr>
              <w:widowControl w:val="0"/>
              <w:autoSpaceDE w:val="0"/>
              <w:autoSpaceDN w:val="0"/>
              <w:spacing w:before="13" w:after="0" w:line="240" w:lineRule="auto"/>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Rp772,674,066,900</w:t>
            </w:r>
          </w:p>
        </w:tc>
        <w:tc>
          <w:tcPr>
            <w:tcW w:w="0" w:type="auto"/>
            <w:tcBorders>
              <w:bottom w:val="single" w:sz="4" w:space="0" w:color="auto"/>
            </w:tcBorders>
          </w:tcPr>
          <w:p w14:paraId="1B6B297A" w14:textId="77777777" w:rsidR="006973D2" w:rsidRPr="004B3B15" w:rsidRDefault="006973D2" w:rsidP="006973D2">
            <w:pPr>
              <w:widowControl w:val="0"/>
              <w:autoSpaceDE w:val="0"/>
              <w:autoSpaceDN w:val="0"/>
              <w:spacing w:before="13" w:after="0" w:line="240" w:lineRule="auto"/>
              <w:ind w:right="289" w:firstLine="425"/>
              <w:jc w:val="both"/>
              <w:rPr>
                <w:rFonts w:ascii="Times New Roman" w:eastAsia="Calibri" w:hAnsi="Times New Roman" w:cs="Times New Roman"/>
                <w:sz w:val="18"/>
                <w:szCs w:val="24"/>
              </w:rPr>
            </w:pPr>
            <w:r w:rsidRPr="004B3B15">
              <w:rPr>
                <w:rFonts w:ascii="Times New Roman" w:eastAsia="Calibri" w:hAnsi="Times New Roman" w:cs="Times New Roman"/>
                <w:sz w:val="18"/>
                <w:szCs w:val="24"/>
              </w:rPr>
              <w:t>71.01%</w:t>
            </w:r>
          </w:p>
        </w:tc>
      </w:tr>
    </w:tbl>
    <w:p w14:paraId="1C42A8DD" w14:textId="77777777" w:rsidR="006973D2" w:rsidRPr="008E2772" w:rsidRDefault="006973D2" w:rsidP="006973D2">
      <w:pPr>
        <w:spacing w:after="0" w:line="240" w:lineRule="auto"/>
        <w:jc w:val="both"/>
        <w:rPr>
          <w:rFonts w:ascii="Times New Roman" w:eastAsia="Times New Roman" w:hAnsi="Times New Roman" w:cs="Times New Roman"/>
          <w:sz w:val="24"/>
          <w:szCs w:val="24"/>
        </w:rPr>
      </w:pPr>
    </w:p>
    <w:p w14:paraId="5E700D0A" w14:textId="77777777" w:rsidR="006973D2" w:rsidRDefault="006973D2" w:rsidP="006973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w:t>
      </w:r>
      <w:r w:rsidRPr="008E2772">
        <w:rPr>
          <w:rFonts w:ascii="Times New Roman" w:eastAsia="Times New Roman" w:hAnsi="Times New Roman" w:cs="Times New Roman"/>
          <w:sz w:val="24"/>
          <w:szCs w:val="24"/>
        </w:rPr>
        <w:t xml:space="preserve">2 menunjukkan bahwa total penerimaan dari pajak kendaraan bermotor telah melebihi target yang ditetapkan, namun hal ini hanya terjadi dari tahun 2017 hingga 2019. Meskipun demikian, realisasi penerimaan masih rendah dibandingkan dengan target yang telah ditetapkan oleh Samsat Kabupaten Bekasi. Selama tiga tahun tersebut, terjadi peningkatan yang konsisten dibandingkan dengan tiga tahun sebelumnya. Namun, Pandemi Covid-19 menyebabkan adanya penurunan pada tahun 2020. Di samping itu, banyaknya kendaraan bermotor di wilayah </w:t>
      </w:r>
    </w:p>
    <w:p w14:paraId="65E7AD00" w14:textId="77777777" w:rsidR="0021484D" w:rsidRDefault="0021484D" w:rsidP="0021484D">
      <w:pPr>
        <w:spacing w:after="0" w:line="240" w:lineRule="auto"/>
        <w:ind w:firstLine="720"/>
        <w:jc w:val="both"/>
        <w:rPr>
          <w:rFonts w:ascii="Times New Roman" w:eastAsia="Times New Roman" w:hAnsi="Times New Roman" w:cs="Times New Roman"/>
          <w:sz w:val="24"/>
          <w:szCs w:val="24"/>
        </w:rPr>
      </w:pPr>
    </w:p>
    <w:p w14:paraId="03E4D370" w14:textId="77777777" w:rsidR="0021484D" w:rsidRDefault="0021484D" w:rsidP="0021484D">
      <w:pPr>
        <w:spacing w:after="0" w:line="240" w:lineRule="auto"/>
        <w:ind w:firstLine="720"/>
        <w:jc w:val="both"/>
        <w:rPr>
          <w:rFonts w:ascii="Times New Roman" w:eastAsia="Times New Roman" w:hAnsi="Times New Roman" w:cs="Times New Roman"/>
          <w:sz w:val="24"/>
          <w:szCs w:val="24"/>
        </w:rPr>
      </w:pPr>
    </w:p>
    <w:p w14:paraId="7C901B84" w14:textId="77777777" w:rsidR="0021484D" w:rsidRDefault="0021484D" w:rsidP="0021484D">
      <w:pPr>
        <w:spacing w:after="0" w:line="240" w:lineRule="auto"/>
        <w:ind w:firstLine="720"/>
        <w:jc w:val="both"/>
        <w:rPr>
          <w:rFonts w:ascii="Times New Roman" w:eastAsia="Times New Roman" w:hAnsi="Times New Roman" w:cs="Times New Roman"/>
          <w:sz w:val="24"/>
          <w:szCs w:val="24"/>
        </w:rPr>
      </w:pPr>
    </w:p>
    <w:p w14:paraId="3F7CA11F" w14:textId="77777777" w:rsidR="0021484D" w:rsidRDefault="0021484D" w:rsidP="0021484D">
      <w:pPr>
        <w:spacing w:after="0" w:line="240" w:lineRule="auto"/>
        <w:ind w:firstLine="720"/>
        <w:jc w:val="both"/>
        <w:rPr>
          <w:rFonts w:ascii="Times New Roman" w:eastAsia="Times New Roman" w:hAnsi="Times New Roman" w:cs="Times New Roman"/>
          <w:sz w:val="24"/>
          <w:szCs w:val="24"/>
        </w:rPr>
      </w:pPr>
    </w:p>
    <w:p w14:paraId="2B3DFA01" w14:textId="77777777" w:rsidR="0021484D" w:rsidRDefault="0021484D" w:rsidP="0021484D">
      <w:pPr>
        <w:spacing w:after="0" w:line="240" w:lineRule="auto"/>
        <w:ind w:firstLine="720"/>
        <w:jc w:val="both"/>
        <w:rPr>
          <w:rFonts w:ascii="Times New Roman" w:eastAsia="Times New Roman" w:hAnsi="Times New Roman" w:cs="Times New Roman"/>
          <w:sz w:val="24"/>
          <w:szCs w:val="24"/>
        </w:rPr>
      </w:pPr>
    </w:p>
    <w:p w14:paraId="03ACC6BE" w14:textId="77777777" w:rsidR="0021484D" w:rsidRDefault="0021484D" w:rsidP="0021484D">
      <w:pPr>
        <w:spacing w:after="0" w:line="240" w:lineRule="auto"/>
        <w:ind w:firstLine="720"/>
        <w:jc w:val="both"/>
        <w:rPr>
          <w:rFonts w:ascii="Times New Roman" w:eastAsia="Times New Roman" w:hAnsi="Times New Roman" w:cs="Times New Roman"/>
          <w:sz w:val="24"/>
          <w:szCs w:val="24"/>
        </w:rPr>
      </w:pPr>
    </w:p>
    <w:p w14:paraId="26FE3103" w14:textId="77777777" w:rsidR="006973D2" w:rsidRPr="008E2772" w:rsidRDefault="006973D2" w:rsidP="0021484D">
      <w:pPr>
        <w:spacing w:after="0" w:line="240" w:lineRule="auto"/>
        <w:ind w:firstLine="720"/>
        <w:jc w:val="both"/>
        <w:rPr>
          <w:rFonts w:ascii="Times New Roman" w:eastAsia="Microsoft Sans Serif" w:hAnsi="Times New Roman" w:cs="Times New Roman"/>
          <w:sz w:val="24"/>
          <w:szCs w:val="24"/>
        </w:rPr>
      </w:pPr>
      <w:r w:rsidRPr="008E2772">
        <w:rPr>
          <w:rFonts w:ascii="Times New Roman" w:eastAsia="Times New Roman" w:hAnsi="Times New Roman" w:cs="Times New Roman"/>
          <w:sz w:val="24"/>
          <w:szCs w:val="24"/>
        </w:rPr>
        <w:lastRenderedPageBreak/>
        <w:t>Bekasi juga mengalami penurunan. Data perkembangan kendaraan bermotor dari tahun 2017 hingga 2020 yang dirilis oleh BPD Kabupaten Bekasi yaitu :</w:t>
      </w:r>
    </w:p>
    <w:p w14:paraId="00AB1729" w14:textId="77777777" w:rsidR="006973D2" w:rsidRPr="004B3B15" w:rsidRDefault="006973D2" w:rsidP="00D75E51">
      <w:pPr>
        <w:spacing w:after="0" w:line="240" w:lineRule="auto"/>
        <w:jc w:val="center"/>
        <w:rPr>
          <w:rFonts w:ascii="Times New Roman" w:eastAsia="Arial" w:hAnsi="Times New Roman" w:cs="Times New Roman"/>
          <w:b/>
          <w:spacing w:val="1"/>
          <w:sz w:val="24"/>
          <w:szCs w:val="24"/>
        </w:rPr>
      </w:pPr>
      <w:r w:rsidRPr="008E2772">
        <w:rPr>
          <w:rFonts w:ascii="Times New Roman" w:eastAsia="Arial" w:hAnsi="Times New Roman" w:cs="Times New Roman"/>
          <w:b/>
          <w:sz w:val="24"/>
          <w:szCs w:val="24"/>
        </w:rPr>
        <w:t>Tabel</w:t>
      </w:r>
      <w:r w:rsidRPr="008E2772">
        <w:rPr>
          <w:rFonts w:ascii="Times New Roman" w:eastAsia="Arial" w:hAnsi="Times New Roman" w:cs="Times New Roman"/>
          <w:b/>
          <w:sz w:val="24"/>
          <w:szCs w:val="24"/>
          <w:lang w:val="id-ID"/>
        </w:rPr>
        <w:t xml:space="preserve"> </w:t>
      </w:r>
      <w:r w:rsidRPr="008E2772">
        <w:rPr>
          <w:rFonts w:ascii="Times New Roman" w:eastAsia="Arial" w:hAnsi="Times New Roman" w:cs="Times New Roman"/>
          <w:b/>
          <w:sz w:val="24"/>
          <w:szCs w:val="24"/>
        </w:rPr>
        <w:t>3</w:t>
      </w:r>
      <w:r w:rsidRPr="008E2772">
        <w:rPr>
          <w:rFonts w:ascii="Times New Roman" w:eastAsia="Arial" w:hAnsi="Times New Roman" w:cs="Times New Roman"/>
          <w:b/>
          <w:sz w:val="24"/>
          <w:szCs w:val="24"/>
          <w:lang w:val="id-ID"/>
        </w:rPr>
        <w:t xml:space="preserve"> </w:t>
      </w:r>
      <w:r w:rsidRPr="004B3B15">
        <w:rPr>
          <w:rFonts w:ascii="Times New Roman" w:eastAsia="Arial" w:hAnsi="Times New Roman" w:cs="Times New Roman"/>
          <w:sz w:val="24"/>
          <w:szCs w:val="24"/>
        </w:rPr>
        <w:t>Perkembangan</w:t>
      </w:r>
      <w:r w:rsidRPr="004B3B15">
        <w:rPr>
          <w:rFonts w:ascii="Times New Roman" w:eastAsia="Arial" w:hAnsi="Times New Roman" w:cs="Times New Roman"/>
          <w:spacing w:val="-2"/>
          <w:sz w:val="24"/>
          <w:szCs w:val="24"/>
        </w:rPr>
        <w:t xml:space="preserve"> </w:t>
      </w:r>
      <w:r w:rsidRPr="004B3B15">
        <w:rPr>
          <w:rFonts w:ascii="Times New Roman" w:eastAsia="Arial" w:hAnsi="Times New Roman" w:cs="Times New Roman"/>
          <w:sz w:val="24"/>
          <w:szCs w:val="24"/>
        </w:rPr>
        <w:t>Jumlah</w:t>
      </w:r>
      <w:r w:rsidRPr="004B3B15">
        <w:rPr>
          <w:rFonts w:ascii="Times New Roman" w:eastAsia="Arial" w:hAnsi="Times New Roman" w:cs="Times New Roman"/>
          <w:spacing w:val="-4"/>
          <w:sz w:val="24"/>
          <w:szCs w:val="24"/>
        </w:rPr>
        <w:t xml:space="preserve"> </w:t>
      </w:r>
      <w:r w:rsidRPr="004B3B15">
        <w:rPr>
          <w:rFonts w:ascii="Times New Roman" w:eastAsia="Arial" w:hAnsi="Times New Roman" w:cs="Times New Roman"/>
          <w:sz w:val="24"/>
          <w:szCs w:val="24"/>
        </w:rPr>
        <w:t>Kendaraan</w:t>
      </w:r>
      <w:r w:rsidRPr="004B3B15">
        <w:rPr>
          <w:rFonts w:ascii="Times New Roman" w:eastAsia="Arial" w:hAnsi="Times New Roman" w:cs="Times New Roman"/>
          <w:spacing w:val="1"/>
          <w:sz w:val="24"/>
          <w:szCs w:val="24"/>
        </w:rPr>
        <w:t xml:space="preserve"> </w:t>
      </w:r>
      <w:r w:rsidRPr="004B3B15">
        <w:rPr>
          <w:rFonts w:ascii="Times New Roman" w:eastAsia="Arial" w:hAnsi="Times New Roman" w:cs="Times New Roman"/>
          <w:sz w:val="24"/>
          <w:szCs w:val="24"/>
        </w:rPr>
        <w:t>Bermotor</w:t>
      </w:r>
      <w:r w:rsidRPr="004B3B15">
        <w:rPr>
          <w:rFonts w:ascii="Times New Roman" w:eastAsia="Arial" w:hAnsi="Times New Roman" w:cs="Times New Roman"/>
          <w:spacing w:val="-3"/>
          <w:sz w:val="24"/>
          <w:szCs w:val="24"/>
        </w:rPr>
        <w:t xml:space="preserve"> </w:t>
      </w:r>
      <w:r w:rsidRPr="004B3B15">
        <w:rPr>
          <w:rFonts w:ascii="Times New Roman" w:eastAsia="Arial" w:hAnsi="Times New Roman" w:cs="Times New Roman"/>
          <w:sz w:val="24"/>
          <w:szCs w:val="24"/>
        </w:rPr>
        <w:t>di</w:t>
      </w:r>
      <w:r w:rsidRPr="004B3B15">
        <w:rPr>
          <w:rFonts w:ascii="Times New Roman" w:eastAsia="Arial" w:hAnsi="Times New Roman" w:cs="Times New Roman"/>
          <w:spacing w:val="-2"/>
          <w:sz w:val="24"/>
          <w:szCs w:val="24"/>
        </w:rPr>
        <w:t xml:space="preserve"> </w:t>
      </w:r>
      <w:r w:rsidRPr="004B3B15">
        <w:rPr>
          <w:rFonts w:ascii="Times New Roman" w:eastAsia="Arial" w:hAnsi="Times New Roman" w:cs="Times New Roman"/>
          <w:sz w:val="24"/>
          <w:szCs w:val="24"/>
        </w:rPr>
        <w:t>Kabupaten</w:t>
      </w:r>
      <w:r w:rsidRPr="004B3B15">
        <w:rPr>
          <w:rFonts w:ascii="Times New Roman" w:eastAsia="Arial" w:hAnsi="Times New Roman" w:cs="Times New Roman"/>
          <w:spacing w:val="-2"/>
          <w:sz w:val="24"/>
          <w:szCs w:val="24"/>
        </w:rPr>
        <w:t xml:space="preserve"> </w:t>
      </w:r>
      <w:r w:rsidRPr="004B3B15">
        <w:rPr>
          <w:rFonts w:ascii="Times New Roman" w:eastAsia="Arial" w:hAnsi="Times New Roman" w:cs="Times New Roman"/>
          <w:sz w:val="24"/>
          <w:szCs w:val="24"/>
        </w:rPr>
        <w:t>Bekasi</w:t>
      </w:r>
    </w:p>
    <w:tbl>
      <w:tblPr>
        <w:tblW w:w="0" w:type="auto"/>
        <w:jc w:val="center"/>
        <w:tblCellMar>
          <w:left w:w="0" w:type="dxa"/>
          <w:right w:w="0" w:type="dxa"/>
        </w:tblCellMar>
        <w:tblLook w:val="01E0" w:firstRow="1" w:lastRow="1" w:firstColumn="1" w:lastColumn="1" w:noHBand="0" w:noVBand="0"/>
      </w:tblPr>
      <w:tblGrid>
        <w:gridCol w:w="753"/>
        <w:gridCol w:w="1619"/>
      </w:tblGrid>
      <w:tr w:rsidR="006973D2" w:rsidRPr="00401B43" w14:paraId="14ABE791" w14:textId="77777777" w:rsidTr="00D75E51">
        <w:trPr>
          <w:trHeight w:val="517"/>
          <w:jc w:val="center"/>
        </w:trPr>
        <w:tc>
          <w:tcPr>
            <w:tcW w:w="0" w:type="auto"/>
            <w:tcBorders>
              <w:top w:val="single" w:sz="4" w:space="0" w:color="auto"/>
              <w:bottom w:val="single" w:sz="4" w:space="0" w:color="auto"/>
            </w:tcBorders>
          </w:tcPr>
          <w:p w14:paraId="3EA435EB" w14:textId="77777777" w:rsidR="006973D2" w:rsidRPr="00401B43" w:rsidRDefault="006973D2" w:rsidP="002C703E">
            <w:pPr>
              <w:widowControl w:val="0"/>
              <w:autoSpaceDE w:val="0"/>
              <w:autoSpaceDN w:val="0"/>
              <w:spacing w:before="10" w:after="0" w:line="240" w:lineRule="auto"/>
              <w:ind w:firstLine="425"/>
              <w:jc w:val="both"/>
              <w:rPr>
                <w:rFonts w:ascii="Times New Roman" w:eastAsia="Calibri" w:hAnsi="Times New Roman" w:cs="Times New Roman"/>
                <w:b/>
                <w:sz w:val="16"/>
                <w:szCs w:val="16"/>
              </w:rPr>
            </w:pPr>
          </w:p>
          <w:p w14:paraId="3CB550CA" w14:textId="77777777" w:rsidR="006973D2" w:rsidRPr="00401B43" w:rsidRDefault="006973D2" w:rsidP="002C703E">
            <w:pPr>
              <w:widowControl w:val="0"/>
              <w:autoSpaceDE w:val="0"/>
              <w:autoSpaceDN w:val="0"/>
              <w:spacing w:before="13" w:after="0" w:line="240" w:lineRule="auto"/>
              <w:ind w:right="299"/>
              <w:jc w:val="both"/>
              <w:rPr>
                <w:rFonts w:ascii="Times New Roman" w:eastAsia="Calibri" w:hAnsi="Times New Roman" w:cs="Times New Roman"/>
                <w:b/>
                <w:sz w:val="16"/>
                <w:szCs w:val="16"/>
              </w:rPr>
            </w:pPr>
            <w:r w:rsidRPr="00401B43">
              <w:rPr>
                <w:rFonts w:ascii="Times New Roman" w:eastAsia="Calibri" w:hAnsi="Times New Roman" w:cs="Times New Roman"/>
                <w:b/>
                <w:sz w:val="16"/>
                <w:szCs w:val="16"/>
              </w:rPr>
              <w:t>Tahun</w:t>
            </w:r>
          </w:p>
        </w:tc>
        <w:tc>
          <w:tcPr>
            <w:tcW w:w="0" w:type="auto"/>
            <w:tcBorders>
              <w:top w:val="single" w:sz="4" w:space="0" w:color="auto"/>
              <w:bottom w:val="single" w:sz="4" w:space="0" w:color="auto"/>
            </w:tcBorders>
          </w:tcPr>
          <w:p w14:paraId="12E92137" w14:textId="77777777" w:rsidR="006973D2" w:rsidRPr="00401B43" w:rsidRDefault="006973D2" w:rsidP="002C703E">
            <w:pPr>
              <w:widowControl w:val="0"/>
              <w:autoSpaceDE w:val="0"/>
              <w:autoSpaceDN w:val="0"/>
              <w:spacing w:before="13" w:after="0" w:line="240" w:lineRule="auto"/>
              <w:ind w:right="4"/>
              <w:jc w:val="both"/>
              <w:rPr>
                <w:rFonts w:ascii="Times New Roman" w:eastAsia="Calibri" w:hAnsi="Times New Roman" w:cs="Times New Roman"/>
                <w:b/>
                <w:sz w:val="16"/>
                <w:szCs w:val="16"/>
              </w:rPr>
            </w:pPr>
            <w:r w:rsidRPr="00401B43">
              <w:rPr>
                <w:rFonts w:ascii="Times New Roman" w:eastAsia="Calibri" w:hAnsi="Times New Roman" w:cs="Times New Roman"/>
                <w:b/>
                <w:sz w:val="16"/>
                <w:szCs w:val="16"/>
              </w:rPr>
              <w:t>Jumlah</w:t>
            </w:r>
            <w:r w:rsidRPr="00401B43">
              <w:rPr>
                <w:rFonts w:ascii="Times New Roman" w:eastAsia="Calibri" w:hAnsi="Times New Roman" w:cs="Times New Roman"/>
                <w:b/>
                <w:spacing w:val="1"/>
                <w:sz w:val="16"/>
                <w:szCs w:val="16"/>
              </w:rPr>
              <w:t xml:space="preserve"> </w:t>
            </w:r>
            <w:r w:rsidRPr="00401B43">
              <w:rPr>
                <w:rFonts w:ascii="Times New Roman" w:eastAsia="Calibri" w:hAnsi="Times New Roman" w:cs="Times New Roman"/>
                <w:b/>
                <w:sz w:val="16"/>
                <w:szCs w:val="16"/>
              </w:rPr>
              <w:t>kendaraan/unit</w:t>
            </w:r>
          </w:p>
        </w:tc>
      </w:tr>
      <w:tr w:rsidR="006973D2" w:rsidRPr="00401B43" w14:paraId="66D6793B" w14:textId="77777777" w:rsidTr="00D75E51">
        <w:trPr>
          <w:trHeight w:val="317"/>
          <w:jc w:val="center"/>
        </w:trPr>
        <w:tc>
          <w:tcPr>
            <w:tcW w:w="0" w:type="auto"/>
            <w:tcBorders>
              <w:top w:val="single" w:sz="4" w:space="0" w:color="auto"/>
            </w:tcBorders>
          </w:tcPr>
          <w:p w14:paraId="21DF5C13" w14:textId="77777777" w:rsidR="006973D2" w:rsidRPr="00401B43" w:rsidRDefault="006973D2" w:rsidP="002C703E">
            <w:pPr>
              <w:widowControl w:val="0"/>
              <w:autoSpaceDE w:val="0"/>
              <w:autoSpaceDN w:val="0"/>
              <w:spacing w:before="37" w:after="0" w:line="240" w:lineRule="auto"/>
              <w:ind w:right="406"/>
              <w:jc w:val="both"/>
              <w:rPr>
                <w:rFonts w:ascii="Times New Roman" w:eastAsia="Calibri" w:hAnsi="Times New Roman" w:cs="Times New Roman"/>
                <w:sz w:val="16"/>
                <w:szCs w:val="16"/>
              </w:rPr>
            </w:pPr>
            <w:r w:rsidRPr="00401B43">
              <w:rPr>
                <w:rFonts w:ascii="Times New Roman" w:eastAsia="Calibri" w:hAnsi="Times New Roman" w:cs="Times New Roman"/>
                <w:sz w:val="16"/>
                <w:szCs w:val="16"/>
              </w:rPr>
              <w:t>2017</w:t>
            </w:r>
          </w:p>
        </w:tc>
        <w:tc>
          <w:tcPr>
            <w:tcW w:w="0" w:type="auto"/>
            <w:tcBorders>
              <w:top w:val="single" w:sz="4" w:space="0" w:color="auto"/>
            </w:tcBorders>
          </w:tcPr>
          <w:p w14:paraId="10DC19CD" w14:textId="77777777" w:rsidR="006973D2" w:rsidRPr="00401B43" w:rsidRDefault="006973D2" w:rsidP="002C703E">
            <w:pPr>
              <w:widowControl w:val="0"/>
              <w:autoSpaceDE w:val="0"/>
              <w:autoSpaceDN w:val="0"/>
              <w:spacing w:before="37" w:after="0" w:line="240" w:lineRule="auto"/>
              <w:ind w:right="340" w:firstLine="425"/>
              <w:jc w:val="both"/>
              <w:rPr>
                <w:rFonts w:ascii="Times New Roman" w:eastAsia="Calibri" w:hAnsi="Times New Roman" w:cs="Times New Roman"/>
                <w:sz w:val="16"/>
                <w:szCs w:val="16"/>
              </w:rPr>
            </w:pPr>
            <w:r w:rsidRPr="00401B43">
              <w:rPr>
                <w:rFonts w:ascii="Times New Roman" w:eastAsia="Calibri" w:hAnsi="Times New Roman" w:cs="Times New Roman"/>
                <w:sz w:val="16"/>
                <w:szCs w:val="16"/>
              </w:rPr>
              <w:t>1.446.049</w:t>
            </w:r>
          </w:p>
        </w:tc>
      </w:tr>
      <w:tr w:rsidR="006973D2" w:rsidRPr="00401B43" w14:paraId="45B05376" w14:textId="77777777" w:rsidTr="00D75E51">
        <w:trPr>
          <w:trHeight w:val="296"/>
          <w:jc w:val="center"/>
        </w:trPr>
        <w:tc>
          <w:tcPr>
            <w:tcW w:w="0" w:type="auto"/>
          </w:tcPr>
          <w:p w14:paraId="4CF5A945" w14:textId="77777777" w:rsidR="006973D2" w:rsidRPr="00401B43" w:rsidRDefault="006973D2" w:rsidP="002C703E">
            <w:pPr>
              <w:widowControl w:val="0"/>
              <w:autoSpaceDE w:val="0"/>
              <w:autoSpaceDN w:val="0"/>
              <w:spacing w:before="14" w:after="0" w:line="240" w:lineRule="auto"/>
              <w:ind w:right="406"/>
              <w:jc w:val="both"/>
              <w:rPr>
                <w:rFonts w:ascii="Times New Roman" w:eastAsia="Calibri" w:hAnsi="Times New Roman" w:cs="Times New Roman"/>
                <w:sz w:val="16"/>
                <w:szCs w:val="16"/>
              </w:rPr>
            </w:pPr>
            <w:r w:rsidRPr="00401B43">
              <w:rPr>
                <w:rFonts w:ascii="Times New Roman" w:eastAsia="Calibri" w:hAnsi="Times New Roman" w:cs="Times New Roman"/>
                <w:sz w:val="16"/>
                <w:szCs w:val="16"/>
              </w:rPr>
              <w:t>2018</w:t>
            </w:r>
          </w:p>
        </w:tc>
        <w:tc>
          <w:tcPr>
            <w:tcW w:w="0" w:type="auto"/>
          </w:tcPr>
          <w:p w14:paraId="076B97EF" w14:textId="77777777" w:rsidR="006973D2" w:rsidRPr="00401B43" w:rsidRDefault="006973D2" w:rsidP="002C703E">
            <w:pPr>
              <w:widowControl w:val="0"/>
              <w:autoSpaceDE w:val="0"/>
              <w:autoSpaceDN w:val="0"/>
              <w:spacing w:before="14" w:after="0" w:line="240" w:lineRule="auto"/>
              <w:ind w:right="340" w:firstLine="425"/>
              <w:jc w:val="both"/>
              <w:rPr>
                <w:rFonts w:ascii="Times New Roman" w:eastAsia="Calibri" w:hAnsi="Times New Roman" w:cs="Times New Roman"/>
                <w:sz w:val="16"/>
                <w:szCs w:val="16"/>
              </w:rPr>
            </w:pPr>
            <w:r w:rsidRPr="00401B43">
              <w:rPr>
                <w:rFonts w:ascii="Times New Roman" w:eastAsia="Calibri" w:hAnsi="Times New Roman" w:cs="Times New Roman"/>
                <w:sz w:val="16"/>
                <w:szCs w:val="16"/>
              </w:rPr>
              <w:t>1.516.084</w:t>
            </w:r>
          </w:p>
        </w:tc>
      </w:tr>
      <w:tr w:rsidR="006973D2" w:rsidRPr="00401B43" w14:paraId="1C70C012" w14:textId="77777777" w:rsidTr="00D75E51">
        <w:trPr>
          <w:trHeight w:val="274"/>
          <w:jc w:val="center"/>
        </w:trPr>
        <w:tc>
          <w:tcPr>
            <w:tcW w:w="0" w:type="auto"/>
          </w:tcPr>
          <w:p w14:paraId="187EB315" w14:textId="77777777" w:rsidR="006973D2" w:rsidRPr="00401B43" w:rsidRDefault="006973D2" w:rsidP="002C703E">
            <w:pPr>
              <w:widowControl w:val="0"/>
              <w:autoSpaceDE w:val="0"/>
              <w:autoSpaceDN w:val="0"/>
              <w:spacing w:before="15" w:after="0" w:line="240" w:lineRule="auto"/>
              <w:ind w:right="406"/>
              <w:jc w:val="both"/>
              <w:rPr>
                <w:rFonts w:ascii="Times New Roman" w:eastAsia="Calibri" w:hAnsi="Times New Roman" w:cs="Times New Roman"/>
                <w:sz w:val="16"/>
                <w:szCs w:val="16"/>
              </w:rPr>
            </w:pPr>
            <w:r w:rsidRPr="00401B43">
              <w:rPr>
                <w:rFonts w:ascii="Times New Roman" w:eastAsia="Calibri" w:hAnsi="Times New Roman" w:cs="Times New Roman"/>
                <w:sz w:val="16"/>
                <w:szCs w:val="16"/>
              </w:rPr>
              <w:t>2019</w:t>
            </w:r>
          </w:p>
        </w:tc>
        <w:tc>
          <w:tcPr>
            <w:tcW w:w="0" w:type="auto"/>
          </w:tcPr>
          <w:p w14:paraId="4FA8DE9B" w14:textId="77777777" w:rsidR="006973D2" w:rsidRPr="00401B43" w:rsidRDefault="006973D2" w:rsidP="002C703E">
            <w:pPr>
              <w:widowControl w:val="0"/>
              <w:autoSpaceDE w:val="0"/>
              <w:autoSpaceDN w:val="0"/>
              <w:spacing w:before="15" w:after="0" w:line="240" w:lineRule="auto"/>
              <w:ind w:right="340" w:firstLine="425"/>
              <w:jc w:val="both"/>
              <w:rPr>
                <w:rFonts w:ascii="Times New Roman" w:eastAsia="Calibri" w:hAnsi="Times New Roman" w:cs="Times New Roman"/>
                <w:sz w:val="16"/>
                <w:szCs w:val="16"/>
              </w:rPr>
            </w:pPr>
            <w:r w:rsidRPr="00401B43">
              <w:rPr>
                <w:rFonts w:ascii="Times New Roman" w:eastAsia="Calibri" w:hAnsi="Times New Roman" w:cs="Times New Roman"/>
                <w:sz w:val="16"/>
                <w:szCs w:val="16"/>
              </w:rPr>
              <w:t>1.552.045</w:t>
            </w:r>
          </w:p>
        </w:tc>
      </w:tr>
      <w:tr w:rsidR="006973D2" w:rsidRPr="00401B43" w14:paraId="2FAD4E5D" w14:textId="77777777" w:rsidTr="00D75E51">
        <w:trPr>
          <w:trHeight w:val="295"/>
          <w:jc w:val="center"/>
        </w:trPr>
        <w:tc>
          <w:tcPr>
            <w:tcW w:w="0" w:type="auto"/>
            <w:tcBorders>
              <w:bottom w:val="single" w:sz="4" w:space="0" w:color="auto"/>
            </w:tcBorders>
          </w:tcPr>
          <w:p w14:paraId="2C852B43" w14:textId="77777777" w:rsidR="006973D2" w:rsidRPr="00401B43" w:rsidRDefault="006973D2" w:rsidP="002C703E">
            <w:pPr>
              <w:widowControl w:val="0"/>
              <w:autoSpaceDE w:val="0"/>
              <w:autoSpaceDN w:val="0"/>
              <w:spacing w:before="37" w:after="0" w:line="240" w:lineRule="auto"/>
              <w:ind w:right="401"/>
              <w:jc w:val="both"/>
              <w:rPr>
                <w:rFonts w:ascii="Times New Roman" w:eastAsia="Calibri" w:hAnsi="Times New Roman" w:cs="Times New Roman"/>
                <w:sz w:val="16"/>
                <w:szCs w:val="16"/>
              </w:rPr>
            </w:pPr>
            <w:r w:rsidRPr="00401B43">
              <w:rPr>
                <w:rFonts w:ascii="Times New Roman" w:eastAsia="Calibri" w:hAnsi="Times New Roman" w:cs="Times New Roman"/>
                <w:sz w:val="16"/>
                <w:szCs w:val="16"/>
              </w:rPr>
              <w:t>2020</w:t>
            </w:r>
          </w:p>
        </w:tc>
        <w:tc>
          <w:tcPr>
            <w:tcW w:w="0" w:type="auto"/>
            <w:tcBorders>
              <w:bottom w:val="single" w:sz="4" w:space="0" w:color="auto"/>
            </w:tcBorders>
          </w:tcPr>
          <w:p w14:paraId="0BD97013" w14:textId="77777777" w:rsidR="006973D2" w:rsidRPr="00401B43" w:rsidRDefault="006973D2" w:rsidP="002C703E">
            <w:pPr>
              <w:widowControl w:val="0"/>
              <w:autoSpaceDE w:val="0"/>
              <w:autoSpaceDN w:val="0"/>
              <w:spacing w:before="37" w:after="0" w:line="240" w:lineRule="auto"/>
              <w:ind w:right="335" w:firstLine="425"/>
              <w:jc w:val="both"/>
              <w:rPr>
                <w:rFonts w:ascii="Times New Roman" w:eastAsia="Calibri" w:hAnsi="Times New Roman" w:cs="Times New Roman"/>
                <w:sz w:val="16"/>
                <w:szCs w:val="16"/>
              </w:rPr>
            </w:pPr>
            <w:r w:rsidRPr="00401B43">
              <w:rPr>
                <w:rFonts w:ascii="Times New Roman" w:eastAsia="Calibri" w:hAnsi="Times New Roman" w:cs="Times New Roman"/>
                <w:sz w:val="16"/>
                <w:szCs w:val="16"/>
              </w:rPr>
              <w:t>1.488.985</w:t>
            </w:r>
          </w:p>
        </w:tc>
      </w:tr>
    </w:tbl>
    <w:p w14:paraId="26A407E0" w14:textId="77777777" w:rsidR="006973D2" w:rsidRPr="008E2772" w:rsidRDefault="006973D2" w:rsidP="006973D2">
      <w:pPr>
        <w:widowControl w:val="0"/>
        <w:autoSpaceDE w:val="0"/>
        <w:autoSpaceDN w:val="0"/>
        <w:spacing w:after="0" w:line="240" w:lineRule="auto"/>
        <w:jc w:val="both"/>
        <w:rPr>
          <w:rFonts w:ascii="Times New Roman" w:eastAsia="Microsoft Sans Serif" w:hAnsi="Times New Roman" w:cs="Times New Roman"/>
          <w:sz w:val="24"/>
          <w:szCs w:val="24"/>
        </w:rPr>
      </w:pPr>
      <w:r w:rsidRPr="008E2772">
        <w:rPr>
          <w:rFonts w:ascii="Times New Roman" w:eastAsia="Microsoft Sans Serif" w:hAnsi="Times New Roman" w:cs="Times New Roman"/>
          <w:sz w:val="24"/>
          <w:szCs w:val="24"/>
        </w:rPr>
        <w:t>Sumber</w:t>
      </w:r>
      <w:proofErr w:type="gramStart"/>
      <w:r w:rsidRPr="008E2772">
        <w:rPr>
          <w:rFonts w:ascii="Times New Roman" w:eastAsia="Microsoft Sans Serif" w:hAnsi="Times New Roman" w:cs="Times New Roman"/>
          <w:sz w:val="24"/>
          <w:szCs w:val="24"/>
        </w:rPr>
        <w:t>:Samsat</w:t>
      </w:r>
      <w:proofErr w:type="gramEnd"/>
      <w:r w:rsidRPr="008E2772">
        <w:rPr>
          <w:rFonts w:ascii="Times New Roman" w:eastAsia="Microsoft Sans Serif" w:hAnsi="Times New Roman" w:cs="Times New Roman"/>
          <w:spacing w:val="-2"/>
          <w:sz w:val="24"/>
          <w:szCs w:val="24"/>
        </w:rPr>
        <w:t xml:space="preserve"> </w:t>
      </w:r>
      <w:r w:rsidRPr="008E2772">
        <w:rPr>
          <w:rFonts w:ascii="Times New Roman" w:eastAsia="Microsoft Sans Serif" w:hAnsi="Times New Roman" w:cs="Times New Roman"/>
          <w:sz w:val="24"/>
          <w:szCs w:val="24"/>
        </w:rPr>
        <w:t>Kabupaten</w:t>
      </w:r>
      <w:r w:rsidRPr="008E2772">
        <w:rPr>
          <w:rFonts w:ascii="Times New Roman" w:eastAsia="Microsoft Sans Serif" w:hAnsi="Times New Roman" w:cs="Times New Roman"/>
          <w:spacing w:val="-1"/>
          <w:sz w:val="24"/>
          <w:szCs w:val="24"/>
        </w:rPr>
        <w:t xml:space="preserve"> </w:t>
      </w:r>
      <w:r w:rsidRPr="008E2772">
        <w:rPr>
          <w:rFonts w:ascii="Times New Roman" w:eastAsia="Microsoft Sans Serif" w:hAnsi="Times New Roman" w:cs="Times New Roman"/>
          <w:sz w:val="24"/>
          <w:szCs w:val="24"/>
        </w:rPr>
        <w:t>Bekasi</w:t>
      </w:r>
      <w:r w:rsidRPr="008E2772">
        <w:rPr>
          <w:rFonts w:ascii="Times New Roman" w:eastAsia="Microsoft Sans Serif" w:hAnsi="Times New Roman" w:cs="Times New Roman"/>
          <w:spacing w:val="-2"/>
          <w:sz w:val="24"/>
          <w:szCs w:val="24"/>
        </w:rPr>
        <w:t xml:space="preserve"> </w:t>
      </w:r>
      <w:r w:rsidRPr="008E2772">
        <w:rPr>
          <w:rFonts w:ascii="Times New Roman" w:eastAsia="Microsoft Sans Serif" w:hAnsi="Times New Roman" w:cs="Times New Roman"/>
          <w:sz w:val="24"/>
          <w:szCs w:val="24"/>
        </w:rPr>
        <w:t>2021</w:t>
      </w:r>
    </w:p>
    <w:p w14:paraId="7DCED7CA" w14:textId="77777777" w:rsidR="006973D2" w:rsidRPr="008E2772" w:rsidRDefault="006973D2" w:rsidP="006973D2">
      <w:pPr>
        <w:widowControl w:val="0"/>
        <w:autoSpaceDE w:val="0"/>
        <w:autoSpaceDN w:val="0"/>
        <w:spacing w:after="0" w:line="240" w:lineRule="auto"/>
        <w:ind w:right="3" w:firstLine="425"/>
        <w:jc w:val="both"/>
        <w:rPr>
          <w:rFonts w:ascii="Times New Roman" w:eastAsia="Microsoft Sans Serif" w:hAnsi="Times New Roman" w:cs="Times New Roman"/>
          <w:sz w:val="24"/>
          <w:szCs w:val="24"/>
        </w:rPr>
      </w:pPr>
      <w:r>
        <w:rPr>
          <w:rFonts w:ascii="Times New Roman" w:eastAsia="Times New Roman" w:hAnsi="Times New Roman" w:cs="Times New Roman"/>
          <w:sz w:val="24"/>
          <w:szCs w:val="24"/>
        </w:rPr>
        <w:t xml:space="preserve">Tabel </w:t>
      </w:r>
      <w:r w:rsidRPr="008E2772">
        <w:rPr>
          <w:rFonts w:ascii="Times New Roman" w:eastAsia="Times New Roman" w:hAnsi="Times New Roman" w:cs="Times New Roman"/>
          <w:sz w:val="24"/>
          <w:szCs w:val="24"/>
        </w:rPr>
        <w:t>3 yang disajikan menunjukkan bahwa meskipun terjadi peningkatan pengguna kendaraan bermotor dari tahun 2017 ke tahun 2019, tetapi terjadi penurunan dari tahun 2019 ke tahun 2020. Fluktuasi kepemilikan kendaraan bermotor dalam beberapa tahun terakhir ini berdampak pada pergeseran jumlah wajib pajak kendaraan bermotor, yang pada akhirnya mempengaruhi penerimaan dari pajak kendaraan bermotor.</w:t>
      </w:r>
      <w:r w:rsidRPr="008E2772">
        <w:rPr>
          <w:rFonts w:ascii="Times New Roman" w:eastAsia="Microsoft Sans Serif" w:hAnsi="Times New Roman" w:cs="Times New Roman"/>
          <w:sz w:val="24"/>
          <w:szCs w:val="24"/>
        </w:rPr>
        <w:t xml:space="preserve"> Epidemi COVID-19 di Indonesia yang terjadi sejak tahun 2020 merupakan salah satu akibat penurunan hingga beberapa persen dari tahun sebelumnya.</w:t>
      </w:r>
      <w:r>
        <w:rPr>
          <w:rFonts w:ascii="Times New Roman" w:eastAsia="Microsoft Sans Serif" w:hAnsi="Times New Roman" w:cs="Times New Roman"/>
          <w:sz w:val="24"/>
          <w:szCs w:val="24"/>
        </w:rPr>
        <w:t xml:space="preserve"> Dalam penelitian terdahulu dilakukan</w:t>
      </w:r>
      <w:r w:rsidRPr="008E2772">
        <w:rPr>
          <w:rFonts w:ascii="Times New Roman" w:eastAsia="Microsoft Sans Serif" w:hAnsi="Times New Roman" w:cs="Times New Roman"/>
          <w:sz w:val="24"/>
          <w:szCs w:val="24"/>
        </w:rPr>
        <w:t xml:space="preserve"> uji normalitas Kolmogorov Smirnov sedangkan pada peneltian sekarang menggunakan uji Monte Carlo.</w:t>
      </w:r>
    </w:p>
    <w:p w14:paraId="16511A5A" w14:textId="77777777" w:rsidR="0021484D" w:rsidRDefault="0021484D" w:rsidP="00AF3998">
      <w:pPr>
        <w:keepNext/>
        <w:suppressAutoHyphens/>
        <w:spacing w:after="60" w:line="240" w:lineRule="auto"/>
        <w:jc w:val="both"/>
        <w:rPr>
          <w:rFonts w:ascii="Times New Roman" w:eastAsia="Times New Roman" w:hAnsi="Times New Roman" w:cs="Times New Roman"/>
          <w:b/>
          <w:sz w:val="24"/>
          <w:szCs w:val="24"/>
        </w:rPr>
      </w:pPr>
    </w:p>
    <w:p w14:paraId="7EB42AB5" w14:textId="2898FC25" w:rsidR="008E2772" w:rsidRPr="008E2772" w:rsidRDefault="00AF3998" w:rsidP="00AF3998">
      <w:pPr>
        <w:keepNext/>
        <w:suppressAutoHyphens/>
        <w:spacing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w:t>
      </w:r>
    </w:p>
    <w:p w14:paraId="0EECAF36" w14:textId="227A8CBA" w:rsidR="008E2772" w:rsidRPr="008E2772" w:rsidRDefault="008E2772" w:rsidP="00AF3998">
      <w:pPr>
        <w:spacing w:after="0" w:line="240" w:lineRule="auto"/>
        <w:ind w:firstLine="425"/>
        <w:jc w:val="both"/>
        <w:rPr>
          <w:rFonts w:ascii="Times New Roman" w:eastAsia="Times New Roman" w:hAnsi="Times New Roman" w:cs="Times New Roman"/>
          <w:sz w:val="24"/>
          <w:szCs w:val="24"/>
        </w:rPr>
      </w:pPr>
      <w:r w:rsidRPr="008E2772">
        <w:rPr>
          <w:rFonts w:ascii="Times New Roman" w:eastAsia="Times New Roman" w:hAnsi="Times New Roman" w:cs="Times New Roman"/>
          <w:sz w:val="24"/>
          <w:szCs w:val="24"/>
        </w:rPr>
        <w:t xml:space="preserve">Peneliti menerapkan metode kuantitatif pada penelitian ini, yang mana pendekatan kuantitatif adalah penelitian dimana data disajikan secara numerik dan diperiksa dengan menggunakan proses statistik. Jenis penelitian ini adalah penelitian Causal comparison Research (perbandingan sebab akibat). Semacam penelitian yang </w:t>
      </w:r>
      <w:proofErr w:type="gramStart"/>
      <w:r w:rsidRPr="008E2772">
        <w:rPr>
          <w:rFonts w:ascii="Times New Roman" w:eastAsia="Times New Roman" w:hAnsi="Times New Roman" w:cs="Times New Roman"/>
          <w:sz w:val="24"/>
          <w:szCs w:val="24"/>
        </w:rPr>
        <w:t>mengandung  masalah</w:t>
      </w:r>
      <w:proofErr w:type="gramEnd"/>
      <w:r w:rsidRPr="008E2772">
        <w:rPr>
          <w:rFonts w:ascii="Times New Roman" w:eastAsia="Times New Roman" w:hAnsi="Times New Roman" w:cs="Times New Roman"/>
          <w:sz w:val="24"/>
          <w:szCs w:val="24"/>
        </w:rPr>
        <w:t xml:space="preserve"> dalam bentuk korelasi kausal antara dua ataupun lebih variabel dikenal sebagai penelitian kausal komparatif.</w:t>
      </w:r>
      <w:r w:rsidR="00AF3998">
        <w:rPr>
          <w:rFonts w:ascii="Times New Roman" w:eastAsia="Times New Roman" w:hAnsi="Times New Roman" w:cs="Times New Roman"/>
          <w:sz w:val="24"/>
          <w:szCs w:val="24"/>
        </w:rPr>
        <w:t xml:space="preserve"> </w:t>
      </w:r>
      <w:r w:rsidRPr="00AF3998">
        <w:rPr>
          <w:rFonts w:ascii="Times New Roman" w:eastAsia="Arial" w:hAnsi="Times New Roman" w:cs="Times New Roman"/>
          <w:bCs/>
          <w:iCs/>
          <w:sz w:val="24"/>
          <w:szCs w:val="24"/>
        </w:rPr>
        <w:t>Objek Penelitian</w:t>
      </w:r>
      <w:r w:rsidR="00AF3998" w:rsidRPr="00AF3998">
        <w:rPr>
          <w:rFonts w:ascii="Times New Roman" w:eastAsia="Microsoft Sans Serif" w:hAnsi="Times New Roman" w:cs="Times New Roman"/>
          <w:sz w:val="24"/>
          <w:szCs w:val="24"/>
        </w:rPr>
        <w:t xml:space="preserve"> </w:t>
      </w:r>
      <w:r w:rsidR="00AF3998">
        <w:rPr>
          <w:rFonts w:ascii="Times New Roman" w:eastAsia="Microsoft Sans Serif" w:hAnsi="Times New Roman" w:cs="Times New Roman"/>
          <w:sz w:val="24"/>
          <w:szCs w:val="24"/>
        </w:rPr>
        <w:t xml:space="preserve">ini pada </w:t>
      </w:r>
      <w:proofErr w:type="gramStart"/>
      <w:r w:rsidR="00AF3998">
        <w:rPr>
          <w:rFonts w:ascii="Times New Roman" w:eastAsia="Microsoft Sans Serif" w:hAnsi="Times New Roman" w:cs="Times New Roman"/>
          <w:sz w:val="24"/>
          <w:szCs w:val="24"/>
        </w:rPr>
        <w:t>k</w:t>
      </w:r>
      <w:r w:rsidRPr="008E2772">
        <w:rPr>
          <w:rFonts w:ascii="Times New Roman" w:eastAsia="Microsoft Sans Serif" w:hAnsi="Times New Roman" w:cs="Times New Roman"/>
          <w:sz w:val="24"/>
          <w:szCs w:val="24"/>
        </w:rPr>
        <w:t>antor</w:t>
      </w:r>
      <w:proofErr w:type="gramEnd"/>
      <w:r w:rsidRPr="008E2772">
        <w:rPr>
          <w:rFonts w:ascii="Times New Roman" w:eastAsia="Microsoft Sans Serif" w:hAnsi="Times New Roman" w:cs="Times New Roman"/>
          <w:sz w:val="24"/>
          <w:szCs w:val="24"/>
        </w:rPr>
        <w:t xml:space="preserve"> SAMSAT yang beralamat di</w:t>
      </w:r>
      <w:r w:rsidRPr="008E2772">
        <w:rPr>
          <w:rFonts w:ascii="Times New Roman" w:eastAsia="Microsoft Sans Serif" w:hAnsi="Times New Roman" w:cs="Times New Roman"/>
          <w:spacing w:val="1"/>
          <w:sz w:val="24"/>
          <w:szCs w:val="24"/>
        </w:rPr>
        <w:t xml:space="preserve"> </w:t>
      </w:r>
      <w:r w:rsidRPr="008E2772">
        <w:rPr>
          <w:rFonts w:ascii="Times New Roman" w:eastAsia="Microsoft Sans Serif" w:hAnsi="Times New Roman" w:cs="Times New Roman"/>
          <w:sz w:val="24"/>
          <w:szCs w:val="24"/>
          <w:lang w:val="id-ID"/>
        </w:rPr>
        <w:t>cikarang</w:t>
      </w:r>
      <w:r w:rsidRPr="008E2772">
        <w:rPr>
          <w:rFonts w:ascii="Times New Roman" w:eastAsia="Microsoft Sans Serif" w:hAnsi="Times New Roman" w:cs="Times New Roman"/>
          <w:sz w:val="24"/>
          <w:szCs w:val="24"/>
        </w:rPr>
        <w:t xml:space="preserve">. Populasi penelitian ini terdiri dari </w:t>
      </w:r>
      <w:r w:rsidRPr="008E2772">
        <w:rPr>
          <w:rFonts w:ascii="Times New Roman" w:eastAsia="Microsoft Sans Serif" w:hAnsi="Times New Roman" w:cs="Times New Roman"/>
          <w:sz w:val="24"/>
          <w:szCs w:val="24"/>
        </w:rPr>
        <w:lastRenderedPageBreak/>
        <w:t>180.899 wajib pajak kendaraan bermotor yang tercatat di SAMSAT Cikarang.</w:t>
      </w:r>
      <w:r w:rsidR="00AF3998">
        <w:rPr>
          <w:rFonts w:ascii="Times New Roman" w:eastAsia="Times New Roman" w:hAnsi="Times New Roman" w:cs="Times New Roman"/>
          <w:sz w:val="24"/>
          <w:szCs w:val="24"/>
        </w:rPr>
        <w:t xml:space="preserve"> </w:t>
      </w:r>
      <w:r w:rsidRPr="008E2772">
        <w:rPr>
          <w:rFonts w:ascii="Times New Roman" w:eastAsia="Times New Roman" w:hAnsi="Times New Roman" w:cs="Times New Roman"/>
          <w:sz w:val="24"/>
          <w:szCs w:val="24"/>
        </w:rPr>
        <w:t>Penelitian ini menerapkan strategi sampling insidental dengan mengumpulkan sampel sebanyak 98 orang. Peneliti memperoleh 98 responden yang layak dijadikan sampel dari 98 sampel yang digunakan. Hasilnya, 98 responden tersedia untuk digunakan.</w:t>
      </w:r>
    </w:p>
    <w:p w14:paraId="196BCC1D" w14:textId="77777777" w:rsidR="008E2772" w:rsidRPr="008E2772" w:rsidRDefault="008E2772" w:rsidP="0006682A">
      <w:pPr>
        <w:widowControl w:val="0"/>
        <w:tabs>
          <w:tab w:val="left" w:pos="7938"/>
        </w:tabs>
        <w:autoSpaceDE w:val="0"/>
        <w:autoSpaceDN w:val="0"/>
        <w:spacing w:after="0" w:line="240" w:lineRule="auto"/>
        <w:ind w:right="3" w:firstLine="425"/>
        <w:jc w:val="both"/>
        <w:rPr>
          <w:rFonts w:ascii="Times New Roman" w:eastAsia="Microsoft Sans Serif" w:hAnsi="Times New Roman" w:cs="Times New Roman"/>
          <w:sz w:val="24"/>
          <w:szCs w:val="24"/>
        </w:rPr>
      </w:pPr>
      <w:r w:rsidRPr="008E2772">
        <w:rPr>
          <w:rFonts w:ascii="Times New Roman" w:eastAsia="Microsoft Sans Serif" w:hAnsi="Times New Roman" w:cs="Times New Roman"/>
          <w:sz w:val="24"/>
          <w:szCs w:val="24"/>
        </w:rPr>
        <w:t xml:space="preserve">Instrumen penelitian yang dipergunakan pada penelitian ini ialah teknik angket dimana peneliti memberikan kepada responden serangkaian pertanyaan tertulis yang terkait dengan variabel yang akan diujikan lalui dinilai memakai skala Likert, yang mana responden menentukan kategori setuju (4), netral (3), sangat tidak setuju (1), sangat setuju (5), dan tidak setuju (2). Untuk mengumpulkan data, angket dibagikan dengan menggunakan Google Forms. Kuesioner disebarkan dengan memanfaatkan fungsi pengisian data pada Google form yang dibagikan melalui email kepada responden yang bersedia dan cocok sebagai responden. Kemudian, responden diharapkan untuk menanggapi komentar serta pertanyaan yang diberikan oleh peneliti dengan menggunakan survei </w:t>
      </w:r>
      <w:proofErr w:type="gramStart"/>
      <w:r w:rsidRPr="008E2772">
        <w:rPr>
          <w:rFonts w:ascii="Times New Roman" w:eastAsia="Microsoft Sans Serif" w:hAnsi="Times New Roman" w:cs="Times New Roman"/>
          <w:sz w:val="24"/>
          <w:szCs w:val="24"/>
        </w:rPr>
        <w:t>online .</w:t>
      </w:r>
      <w:proofErr w:type="gramEnd"/>
      <w:r w:rsidRPr="008E2772">
        <w:rPr>
          <w:rFonts w:ascii="Times New Roman" w:eastAsia="Microsoft Sans Serif" w:hAnsi="Times New Roman" w:cs="Times New Roman"/>
          <w:sz w:val="24"/>
          <w:szCs w:val="24"/>
        </w:rPr>
        <w:t xml:space="preserve"> Data sekunder diperoleh dari lembaga terkemuka di bidang penelitian, kepustakaan, dan sebagainya, seperti studi literatur, pengumpulan data langsung dari luar daerah penelitian, seperti pengumpulan data dari lembaga-lembaga di sekitar daerah penelitian.</w:t>
      </w:r>
    </w:p>
    <w:p w14:paraId="578228C2" w14:textId="77777777" w:rsidR="008E2772" w:rsidRPr="008E2772" w:rsidRDefault="008E2772" w:rsidP="0006682A">
      <w:pPr>
        <w:keepNext/>
        <w:suppressAutoHyphens/>
        <w:spacing w:after="60" w:line="240" w:lineRule="auto"/>
        <w:ind w:firstLine="425"/>
        <w:jc w:val="both"/>
        <w:rPr>
          <w:rFonts w:ascii="Times New Roman" w:eastAsia="Times New Roman" w:hAnsi="Times New Roman" w:cs="Times New Roman"/>
          <w:b/>
          <w:sz w:val="24"/>
          <w:szCs w:val="24"/>
        </w:rPr>
      </w:pPr>
    </w:p>
    <w:p w14:paraId="37628B78" w14:textId="77777777" w:rsidR="008E2772" w:rsidRPr="00AF3998" w:rsidRDefault="008E2772" w:rsidP="002D02B4">
      <w:pPr>
        <w:keepNext/>
        <w:suppressAutoHyphens/>
        <w:spacing w:after="60" w:line="240" w:lineRule="auto"/>
        <w:jc w:val="both"/>
        <w:rPr>
          <w:rFonts w:ascii="Times New Roman" w:eastAsia="Times New Roman" w:hAnsi="Times New Roman" w:cs="Times New Roman"/>
          <w:b/>
          <w:sz w:val="20"/>
          <w:szCs w:val="24"/>
        </w:rPr>
      </w:pPr>
      <w:r w:rsidRPr="008E2772">
        <w:rPr>
          <w:rFonts w:ascii="Times New Roman" w:eastAsia="Times New Roman" w:hAnsi="Times New Roman" w:cs="Times New Roman"/>
          <w:b/>
          <w:sz w:val="24"/>
          <w:szCs w:val="24"/>
        </w:rPr>
        <w:t>HASIL DAN PEMBAHASAN</w:t>
      </w:r>
    </w:p>
    <w:p w14:paraId="140114C3" w14:textId="399C4331" w:rsidR="008E2772" w:rsidRPr="00AF3998" w:rsidRDefault="00AF3998" w:rsidP="002D02B4">
      <w:pPr>
        <w:autoSpaceDE w:val="0"/>
        <w:autoSpaceDN w:val="0"/>
        <w:adjustRightInd w:val="0"/>
        <w:spacing w:after="0" w:line="240" w:lineRule="auto"/>
        <w:jc w:val="both"/>
        <w:rPr>
          <w:rFonts w:ascii="Times New Roman" w:eastAsia="Times New Roman" w:hAnsi="Times New Roman" w:cs="Times New Roman"/>
          <w:b/>
          <w:sz w:val="24"/>
          <w:szCs w:val="24"/>
        </w:rPr>
      </w:pPr>
      <w:r w:rsidRPr="00AF3998">
        <w:rPr>
          <w:rFonts w:ascii="Times New Roman" w:eastAsia="Calibri" w:hAnsi="Times New Roman" w:cs="Times New Roman"/>
          <w:b/>
          <w:sz w:val="24"/>
          <w:szCs w:val="24"/>
          <w:lang w:val="id-ID"/>
        </w:rPr>
        <w:t>Uji Nomalitas</w:t>
      </w:r>
    </w:p>
    <w:p w14:paraId="21038D90" w14:textId="38BC8CCB" w:rsidR="008E2772" w:rsidRPr="00AF3998" w:rsidRDefault="00AF3998" w:rsidP="00AF3998">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w:t>
      </w:r>
      <w:r w:rsidR="008E2772" w:rsidRPr="008E2772">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8E2772" w:rsidRPr="008E2772">
        <w:rPr>
          <w:rFonts w:ascii="Times New Roman" w:eastAsia="Times New Roman" w:hAnsi="Times New Roman" w:cs="Times New Roman"/>
          <w:sz w:val="24"/>
          <w:szCs w:val="24"/>
        </w:rPr>
        <w:t>Penelitian menggunakan One Sample Kolmogrov-Smirnov</w:t>
      </w:r>
    </w:p>
    <w:p w14:paraId="205A9193" w14:textId="45B16AEA" w:rsidR="008E2772" w:rsidRPr="008E2772" w:rsidRDefault="008E2772" w:rsidP="00A9111B">
      <w:pPr>
        <w:spacing w:after="0" w:line="240" w:lineRule="auto"/>
        <w:jc w:val="both"/>
        <w:rPr>
          <w:rFonts w:ascii="Times New Roman" w:eastAsia="Calibri" w:hAnsi="Times New Roman" w:cs="Times New Roman"/>
          <w:sz w:val="24"/>
          <w:szCs w:val="24"/>
          <w:lang w:val="id-ID"/>
        </w:rPr>
      </w:pPr>
    </w:p>
    <w:tbl>
      <w:tblPr>
        <w:tblW w:w="0" w:type="auto"/>
        <w:jc w:val="center"/>
        <w:tblLayout w:type="fixed"/>
        <w:tblLook w:val="04A0" w:firstRow="1" w:lastRow="0" w:firstColumn="1" w:lastColumn="0" w:noHBand="0" w:noVBand="1"/>
      </w:tblPr>
      <w:tblGrid>
        <w:gridCol w:w="3052"/>
        <w:gridCol w:w="1107"/>
      </w:tblGrid>
      <w:tr w:rsidR="006973D2" w:rsidRPr="00AF3998" w14:paraId="2F052C45" w14:textId="77777777" w:rsidTr="002D02B4">
        <w:trPr>
          <w:trHeight w:val="221"/>
          <w:jc w:val="center"/>
        </w:trPr>
        <w:tc>
          <w:tcPr>
            <w:tcW w:w="3052" w:type="dxa"/>
            <w:tcBorders>
              <w:top w:val="single" w:sz="4" w:space="0" w:color="auto"/>
              <w:left w:val="nil"/>
              <w:bottom w:val="single" w:sz="4" w:space="0" w:color="auto"/>
              <w:right w:val="nil"/>
            </w:tcBorders>
            <w:shd w:val="clear" w:color="auto" w:fill="auto"/>
            <w:noWrap/>
            <w:hideMark/>
          </w:tcPr>
          <w:p w14:paraId="4D8F7A16"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Statistik</w:t>
            </w:r>
          </w:p>
        </w:tc>
        <w:tc>
          <w:tcPr>
            <w:tcW w:w="1107" w:type="dxa"/>
            <w:tcBorders>
              <w:top w:val="single" w:sz="4" w:space="0" w:color="auto"/>
              <w:left w:val="nil"/>
              <w:bottom w:val="nil"/>
              <w:right w:val="nil"/>
            </w:tcBorders>
            <w:shd w:val="clear" w:color="auto" w:fill="auto"/>
            <w:noWrap/>
            <w:hideMark/>
          </w:tcPr>
          <w:p w14:paraId="144B74FD"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Nilai</w:t>
            </w:r>
          </w:p>
        </w:tc>
      </w:tr>
      <w:tr w:rsidR="006973D2" w:rsidRPr="00AF3998" w14:paraId="31262620" w14:textId="77777777" w:rsidTr="002D02B4">
        <w:trPr>
          <w:trHeight w:val="221"/>
          <w:jc w:val="center"/>
        </w:trPr>
        <w:tc>
          <w:tcPr>
            <w:tcW w:w="3052" w:type="dxa"/>
            <w:tcBorders>
              <w:top w:val="nil"/>
              <w:left w:val="nil"/>
              <w:bottom w:val="nil"/>
              <w:right w:val="nil"/>
            </w:tcBorders>
            <w:shd w:val="clear" w:color="auto" w:fill="auto"/>
            <w:noWrap/>
            <w:hideMark/>
          </w:tcPr>
          <w:p w14:paraId="7480130D"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N</w:t>
            </w:r>
          </w:p>
        </w:tc>
        <w:tc>
          <w:tcPr>
            <w:tcW w:w="1107" w:type="dxa"/>
            <w:tcBorders>
              <w:top w:val="single" w:sz="4" w:space="0" w:color="auto"/>
              <w:left w:val="nil"/>
              <w:bottom w:val="nil"/>
              <w:right w:val="nil"/>
            </w:tcBorders>
            <w:shd w:val="clear" w:color="auto" w:fill="auto"/>
            <w:noWrap/>
            <w:hideMark/>
          </w:tcPr>
          <w:p w14:paraId="7067DE91"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98</w:t>
            </w:r>
          </w:p>
        </w:tc>
      </w:tr>
      <w:tr w:rsidR="006973D2" w:rsidRPr="00AF3998" w14:paraId="3936843E" w14:textId="77777777" w:rsidTr="002D02B4">
        <w:trPr>
          <w:trHeight w:val="221"/>
          <w:jc w:val="center"/>
        </w:trPr>
        <w:tc>
          <w:tcPr>
            <w:tcW w:w="3052" w:type="dxa"/>
            <w:tcBorders>
              <w:top w:val="nil"/>
              <w:left w:val="nil"/>
              <w:bottom w:val="nil"/>
              <w:right w:val="nil"/>
            </w:tcBorders>
            <w:shd w:val="clear" w:color="auto" w:fill="auto"/>
            <w:noWrap/>
            <w:hideMark/>
          </w:tcPr>
          <w:p w14:paraId="1F915B90"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Mean</w:t>
            </w:r>
          </w:p>
        </w:tc>
        <w:tc>
          <w:tcPr>
            <w:tcW w:w="1107" w:type="dxa"/>
            <w:tcBorders>
              <w:top w:val="nil"/>
              <w:left w:val="nil"/>
              <w:bottom w:val="nil"/>
              <w:right w:val="nil"/>
            </w:tcBorders>
            <w:shd w:val="clear" w:color="auto" w:fill="auto"/>
            <w:noWrap/>
            <w:hideMark/>
          </w:tcPr>
          <w:p w14:paraId="26727729"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0.000</w:t>
            </w:r>
          </w:p>
        </w:tc>
      </w:tr>
      <w:tr w:rsidR="006973D2" w:rsidRPr="00AF3998" w14:paraId="157AC492" w14:textId="77777777" w:rsidTr="002D02B4">
        <w:trPr>
          <w:trHeight w:val="221"/>
          <w:jc w:val="center"/>
        </w:trPr>
        <w:tc>
          <w:tcPr>
            <w:tcW w:w="3052" w:type="dxa"/>
            <w:tcBorders>
              <w:top w:val="nil"/>
              <w:left w:val="nil"/>
              <w:bottom w:val="nil"/>
              <w:right w:val="nil"/>
            </w:tcBorders>
            <w:shd w:val="clear" w:color="auto" w:fill="auto"/>
            <w:noWrap/>
            <w:hideMark/>
          </w:tcPr>
          <w:p w14:paraId="7B7C1523"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Standar Deviasi</w:t>
            </w:r>
          </w:p>
        </w:tc>
        <w:tc>
          <w:tcPr>
            <w:tcW w:w="1107" w:type="dxa"/>
            <w:tcBorders>
              <w:top w:val="nil"/>
              <w:left w:val="nil"/>
              <w:bottom w:val="nil"/>
              <w:right w:val="nil"/>
            </w:tcBorders>
            <w:shd w:val="clear" w:color="auto" w:fill="auto"/>
            <w:noWrap/>
            <w:hideMark/>
          </w:tcPr>
          <w:p w14:paraId="6243DF04"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1.330</w:t>
            </w:r>
          </w:p>
        </w:tc>
      </w:tr>
      <w:tr w:rsidR="006973D2" w:rsidRPr="00AF3998" w14:paraId="06E71740" w14:textId="77777777" w:rsidTr="002D02B4">
        <w:trPr>
          <w:trHeight w:val="221"/>
          <w:jc w:val="center"/>
        </w:trPr>
        <w:tc>
          <w:tcPr>
            <w:tcW w:w="3052" w:type="dxa"/>
            <w:tcBorders>
              <w:top w:val="nil"/>
              <w:left w:val="nil"/>
              <w:bottom w:val="nil"/>
              <w:right w:val="nil"/>
            </w:tcBorders>
            <w:shd w:val="clear" w:color="auto" w:fill="auto"/>
            <w:noWrap/>
            <w:hideMark/>
          </w:tcPr>
          <w:p w14:paraId="21D3DAA6"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Kolmogorov-Smirnov</w:t>
            </w:r>
          </w:p>
        </w:tc>
        <w:tc>
          <w:tcPr>
            <w:tcW w:w="1107" w:type="dxa"/>
            <w:tcBorders>
              <w:top w:val="nil"/>
              <w:left w:val="nil"/>
              <w:bottom w:val="nil"/>
              <w:right w:val="nil"/>
            </w:tcBorders>
            <w:shd w:val="clear" w:color="auto" w:fill="auto"/>
            <w:noWrap/>
            <w:hideMark/>
          </w:tcPr>
          <w:p w14:paraId="5777E254"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.059c</w:t>
            </w:r>
          </w:p>
        </w:tc>
      </w:tr>
      <w:tr w:rsidR="006973D2" w:rsidRPr="00AF3998" w14:paraId="5601D3B3" w14:textId="77777777" w:rsidTr="002D02B4">
        <w:trPr>
          <w:trHeight w:val="221"/>
          <w:jc w:val="center"/>
        </w:trPr>
        <w:tc>
          <w:tcPr>
            <w:tcW w:w="3052" w:type="dxa"/>
            <w:tcBorders>
              <w:top w:val="nil"/>
              <w:left w:val="nil"/>
              <w:bottom w:val="single" w:sz="4" w:space="0" w:color="auto"/>
              <w:right w:val="nil"/>
            </w:tcBorders>
            <w:shd w:val="clear" w:color="auto" w:fill="auto"/>
            <w:noWrap/>
            <w:vAlign w:val="bottom"/>
            <w:hideMark/>
          </w:tcPr>
          <w:p w14:paraId="6A73B5C2"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Monte Carlo Sig. (2-tailed)</w:t>
            </w:r>
          </w:p>
        </w:tc>
        <w:tc>
          <w:tcPr>
            <w:tcW w:w="1107" w:type="dxa"/>
            <w:tcBorders>
              <w:top w:val="nil"/>
              <w:left w:val="nil"/>
              <w:bottom w:val="single" w:sz="4" w:space="0" w:color="auto"/>
              <w:right w:val="nil"/>
            </w:tcBorders>
            <w:shd w:val="clear" w:color="auto" w:fill="auto"/>
            <w:noWrap/>
            <w:hideMark/>
          </w:tcPr>
          <w:p w14:paraId="7410C690" w14:textId="77777777" w:rsidR="006973D2" w:rsidRPr="00AF3998"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AF3998">
              <w:rPr>
                <w:rFonts w:ascii="Times New Roman" w:eastAsia="Times New Roman" w:hAnsi="Times New Roman" w:cs="Times New Roman"/>
                <w:sz w:val="20"/>
                <w:szCs w:val="24"/>
                <w:lang w:val="id-ID" w:eastAsia="id-ID"/>
              </w:rPr>
              <w:t>.415d</w:t>
            </w:r>
          </w:p>
        </w:tc>
      </w:tr>
    </w:tbl>
    <w:p w14:paraId="1F235A63" w14:textId="77777777" w:rsidR="008E2772" w:rsidRPr="008E2772" w:rsidRDefault="008E2772" w:rsidP="002D02B4">
      <w:pPr>
        <w:spacing w:after="0" w:line="240" w:lineRule="auto"/>
        <w:jc w:val="both"/>
        <w:rPr>
          <w:rFonts w:ascii="Times New Roman" w:eastAsia="Calibri" w:hAnsi="Times New Roman" w:cs="Times New Roman"/>
          <w:sz w:val="24"/>
          <w:szCs w:val="24"/>
          <w:lang w:val="en-ID"/>
        </w:rPr>
      </w:pPr>
      <w:r w:rsidRPr="008E2772">
        <w:rPr>
          <w:rFonts w:ascii="Times New Roman" w:eastAsia="Calibri" w:hAnsi="Times New Roman" w:cs="Times New Roman"/>
          <w:sz w:val="24"/>
          <w:szCs w:val="24"/>
          <w:lang w:val="id-ID"/>
        </w:rPr>
        <w:t xml:space="preserve">Sumber : Data Penelitian diolah </w:t>
      </w:r>
      <w:r w:rsidRPr="008E2772">
        <w:rPr>
          <w:rFonts w:ascii="Times New Roman" w:eastAsia="Calibri" w:hAnsi="Times New Roman" w:cs="Times New Roman"/>
          <w:sz w:val="24"/>
          <w:szCs w:val="24"/>
          <w:lang w:val="en-ID"/>
        </w:rPr>
        <w:t>memakai</w:t>
      </w:r>
      <w:r w:rsidRPr="008E2772">
        <w:rPr>
          <w:rFonts w:ascii="Times New Roman" w:eastAsia="Calibri" w:hAnsi="Times New Roman" w:cs="Times New Roman"/>
          <w:sz w:val="24"/>
          <w:szCs w:val="24"/>
          <w:lang w:val="id-ID"/>
        </w:rPr>
        <w:t xml:space="preserve"> Software SPSS 26.0 tahun 2022</w:t>
      </w:r>
    </w:p>
    <w:p w14:paraId="4E0B54ED" w14:textId="2414B3D3" w:rsidR="008E2772" w:rsidRPr="008E2772" w:rsidRDefault="008E2772" w:rsidP="00AF3998">
      <w:pPr>
        <w:spacing w:after="0" w:line="240" w:lineRule="auto"/>
        <w:ind w:firstLine="425"/>
        <w:jc w:val="both"/>
        <w:rPr>
          <w:rFonts w:ascii="Times New Roman" w:eastAsia="Calibri" w:hAnsi="Times New Roman" w:cs="Times New Roman"/>
          <w:sz w:val="24"/>
          <w:szCs w:val="24"/>
          <w:lang w:val="id-ID"/>
        </w:rPr>
      </w:pPr>
      <w:r w:rsidRPr="008E2772">
        <w:rPr>
          <w:rFonts w:ascii="Times New Roman" w:eastAsia="Calibri" w:hAnsi="Times New Roman" w:cs="Times New Roman"/>
          <w:sz w:val="24"/>
          <w:szCs w:val="24"/>
          <w:lang w:val="en-ID"/>
        </w:rPr>
        <w:lastRenderedPageBreak/>
        <w:t>Berlandaskan</w:t>
      </w:r>
      <w:r w:rsidRPr="008E2772">
        <w:rPr>
          <w:rFonts w:ascii="Times New Roman" w:eastAsia="Calibri" w:hAnsi="Times New Roman" w:cs="Times New Roman"/>
          <w:sz w:val="24"/>
          <w:szCs w:val="24"/>
          <w:lang w:val="id-ID"/>
        </w:rPr>
        <w:t xml:space="preserve"> hasil </w:t>
      </w:r>
      <w:r w:rsidRPr="008E2772">
        <w:rPr>
          <w:rFonts w:ascii="Times New Roman" w:eastAsia="Calibri" w:hAnsi="Times New Roman" w:cs="Times New Roman"/>
          <w:sz w:val="24"/>
          <w:szCs w:val="24"/>
          <w:lang w:val="en-ID"/>
        </w:rPr>
        <w:t>penentuan</w:t>
      </w:r>
      <w:r w:rsidRPr="008E2772">
        <w:rPr>
          <w:rFonts w:ascii="Times New Roman" w:eastAsia="Calibri" w:hAnsi="Times New Roman" w:cs="Times New Roman"/>
          <w:sz w:val="24"/>
          <w:szCs w:val="24"/>
          <w:lang w:val="id-ID"/>
        </w:rPr>
        <w:t xml:space="preserve"> </w:t>
      </w:r>
      <w:r w:rsidRPr="008E2772">
        <w:rPr>
          <w:rFonts w:ascii="Times New Roman" w:eastAsia="Calibri" w:hAnsi="Times New Roman" w:cs="Times New Roman"/>
          <w:sz w:val="24"/>
          <w:szCs w:val="24"/>
        </w:rPr>
        <w:t xml:space="preserve">normalitas </w:t>
      </w:r>
      <w:r w:rsidRPr="008E2772">
        <w:rPr>
          <w:rFonts w:ascii="Times New Roman" w:eastAsia="Calibri" w:hAnsi="Times New Roman" w:cs="Times New Roman"/>
          <w:sz w:val="24"/>
          <w:szCs w:val="24"/>
          <w:lang w:val="en-ID"/>
        </w:rPr>
        <w:t>tersebut,</w:t>
      </w:r>
      <w:r w:rsidRPr="008E2772">
        <w:rPr>
          <w:rFonts w:ascii="Times New Roman" w:eastAsia="Calibri" w:hAnsi="Times New Roman" w:cs="Times New Roman"/>
          <w:sz w:val="24"/>
          <w:szCs w:val="24"/>
          <w:lang w:val="id-ID"/>
        </w:rPr>
        <w:t xml:space="preserve"> maka </w:t>
      </w:r>
      <w:r w:rsidRPr="008E2772">
        <w:rPr>
          <w:rFonts w:ascii="Times New Roman" w:eastAsia="Calibri" w:hAnsi="Times New Roman" w:cs="Times New Roman"/>
          <w:sz w:val="24"/>
          <w:szCs w:val="24"/>
          <w:lang w:val="en-ID"/>
        </w:rPr>
        <w:t>bisa terlihat</w:t>
      </w:r>
      <w:r w:rsidR="00AF3998">
        <w:rPr>
          <w:rFonts w:ascii="Times New Roman" w:eastAsia="Calibri" w:hAnsi="Times New Roman" w:cs="Times New Roman"/>
          <w:sz w:val="24"/>
          <w:szCs w:val="24"/>
          <w:lang w:val="id-ID"/>
        </w:rPr>
        <w:t xml:space="preserve"> informasi bahwa a</w:t>
      </w:r>
      <w:r w:rsidRPr="008E2772">
        <w:rPr>
          <w:rFonts w:ascii="Times New Roman" w:eastAsia="Calibri" w:hAnsi="Times New Roman" w:cs="Times New Roman"/>
          <w:sz w:val="24"/>
          <w:szCs w:val="24"/>
          <w:lang w:val="en-ID"/>
        </w:rPr>
        <w:t>ngka</w:t>
      </w:r>
      <w:r w:rsidRPr="008E2772">
        <w:rPr>
          <w:rFonts w:ascii="Times New Roman" w:eastAsia="Calibri" w:hAnsi="Times New Roman" w:cs="Times New Roman"/>
          <w:sz w:val="24"/>
          <w:szCs w:val="24"/>
          <w:lang w:val="id-ID"/>
        </w:rPr>
        <w:t xml:space="preserve"> Signifikansi </w:t>
      </w:r>
      <w:r w:rsidRPr="008E2772">
        <w:rPr>
          <w:rFonts w:ascii="Times New Roman" w:eastAsia="Times New Roman" w:hAnsi="Times New Roman" w:cs="Times New Roman"/>
          <w:color w:val="000000"/>
          <w:sz w:val="24"/>
          <w:szCs w:val="24"/>
          <w:lang w:val="id-ID" w:eastAsia="id-ID"/>
        </w:rPr>
        <w:t xml:space="preserve">Monte Carlo Sig. (2-tailed) 0.415d </w:t>
      </w:r>
      <w:r w:rsidRPr="008E2772">
        <w:rPr>
          <w:rFonts w:ascii="Times New Roman" w:eastAsia="Times New Roman" w:hAnsi="Times New Roman" w:cs="Times New Roman"/>
          <w:color w:val="000000"/>
          <w:sz w:val="24"/>
          <w:szCs w:val="24"/>
          <w:lang w:val="en-ID"/>
        </w:rPr>
        <w:t>melebihi</w:t>
      </w:r>
      <w:r w:rsidRPr="008E2772">
        <w:rPr>
          <w:rFonts w:ascii="Times New Roman" w:eastAsia="Times New Roman" w:hAnsi="Times New Roman" w:cs="Times New Roman"/>
          <w:color w:val="000000"/>
          <w:sz w:val="24"/>
          <w:szCs w:val="24"/>
          <w:lang w:val="id-ID"/>
        </w:rPr>
        <w:t xml:space="preserve"> 0.05.</w:t>
      </w:r>
      <w:r w:rsidRPr="008E2772">
        <w:rPr>
          <w:rFonts w:ascii="Times New Roman" w:eastAsia="Times New Roman" w:hAnsi="Times New Roman" w:cs="Times New Roman"/>
          <w:color w:val="000000"/>
          <w:sz w:val="24"/>
          <w:szCs w:val="24"/>
          <w:lang w:val="id-ID" w:eastAsia="id-ID"/>
        </w:rPr>
        <w:t xml:space="preserve"> </w:t>
      </w:r>
      <w:proofErr w:type="gramStart"/>
      <w:r w:rsidR="00AF3998">
        <w:rPr>
          <w:rFonts w:ascii="Times New Roman" w:eastAsia="Calibri" w:hAnsi="Times New Roman" w:cs="Times New Roman"/>
          <w:sz w:val="24"/>
          <w:szCs w:val="24"/>
          <w:lang w:val="en-ID"/>
        </w:rPr>
        <w:t>a</w:t>
      </w:r>
      <w:r w:rsidRPr="008E2772">
        <w:rPr>
          <w:rFonts w:ascii="Times New Roman" w:eastAsia="Calibri" w:hAnsi="Times New Roman" w:cs="Times New Roman"/>
          <w:sz w:val="24"/>
          <w:szCs w:val="24"/>
          <w:lang w:val="en-ID"/>
        </w:rPr>
        <w:t>ngka</w:t>
      </w:r>
      <w:proofErr w:type="gramEnd"/>
      <w:r w:rsidR="00331A6E">
        <w:rPr>
          <w:rFonts w:ascii="Times New Roman" w:eastAsia="Calibri" w:hAnsi="Times New Roman" w:cs="Times New Roman"/>
          <w:sz w:val="24"/>
          <w:szCs w:val="24"/>
        </w:rPr>
        <w:t xml:space="preserve"> </w:t>
      </w:r>
      <w:r w:rsidRPr="008E2772">
        <w:rPr>
          <w:rFonts w:ascii="Times New Roman" w:eastAsia="Calibri" w:hAnsi="Times New Roman" w:cs="Times New Roman"/>
          <w:sz w:val="24"/>
          <w:szCs w:val="24"/>
          <w:lang w:val="id-ID"/>
        </w:rPr>
        <w:t xml:space="preserve">Signifikansi </w:t>
      </w:r>
      <w:r w:rsidRPr="008E2772">
        <w:rPr>
          <w:rFonts w:ascii="Times New Roman" w:eastAsia="Times New Roman" w:hAnsi="Times New Roman" w:cs="Times New Roman"/>
          <w:color w:val="000000"/>
          <w:sz w:val="24"/>
          <w:szCs w:val="24"/>
          <w:lang w:val="id-ID" w:eastAsia="id-ID"/>
        </w:rPr>
        <w:t xml:space="preserve">Kolmogorov-Smirnov 0.059 </w:t>
      </w:r>
      <w:r w:rsidRPr="008E2772">
        <w:rPr>
          <w:rFonts w:ascii="Times New Roman" w:eastAsia="Times New Roman" w:hAnsi="Times New Roman" w:cs="Times New Roman"/>
          <w:color w:val="000000"/>
          <w:sz w:val="24"/>
          <w:szCs w:val="24"/>
          <w:lang w:val="en-ID" w:eastAsia="id-ID"/>
        </w:rPr>
        <w:t>melebihi</w:t>
      </w:r>
      <w:r w:rsidRPr="008E2772">
        <w:rPr>
          <w:rFonts w:ascii="Times New Roman" w:eastAsia="Times New Roman" w:hAnsi="Times New Roman" w:cs="Times New Roman"/>
          <w:color w:val="000000"/>
          <w:sz w:val="24"/>
          <w:szCs w:val="24"/>
          <w:lang w:val="id-ID" w:eastAsia="id-ID"/>
        </w:rPr>
        <w:t xml:space="preserve"> 0.05</w:t>
      </w:r>
      <w:r w:rsidR="00AF3998">
        <w:rPr>
          <w:rFonts w:ascii="Times New Roman" w:eastAsia="Calibri" w:hAnsi="Times New Roman" w:cs="Times New Roman"/>
          <w:sz w:val="24"/>
          <w:szCs w:val="24"/>
        </w:rPr>
        <w:t xml:space="preserve">. </w:t>
      </w:r>
      <w:r w:rsidRPr="008E2772">
        <w:rPr>
          <w:rFonts w:ascii="Times New Roman" w:eastAsia="Times New Roman" w:hAnsi="Times New Roman" w:cs="Times New Roman"/>
          <w:color w:val="000000"/>
          <w:sz w:val="24"/>
          <w:szCs w:val="24"/>
          <w:lang w:val="en-ID" w:eastAsia="id-ID"/>
        </w:rPr>
        <w:t>Dari</w:t>
      </w:r>
      <w:r w:rsidRPr="008E2772">
        <w:rPr>
          <w:rFonts w:ascii="Times New Roman" w:eastAsia="Times New Roman" w:hAnsi="Times New Roman" w:cs="Times New Roman"/>
          <w:color w:val="000000"/>
          <w:sz w:val="24"/>
          <w:szCs w:val="24"/>
          <w:lang w:val="id-ID" w:eastAsia="id-ID"/>
        </w:rPr>
        <w:t xml:space="preserve"> hasil tersebut</w:t>
      </w:r>
      <w:r w:rsidRPr="008E2772">
        <w:rPr>
          <w:rFonts w:ascii="Times New Roman" w:eastAsia="Times New Roman" w:hAnsi="Times New Roman" w:cs="Times New Roman"/>
          <w:color w:val="000000"/>
          <w:sz w:val="24"/>
          <w:szCs w:val="24"/>
          <w:lang w:val="en-ID" w:eastAsia="id-ID"/>
        </w:rPr>
        <w:t xml:space="preserve">, kesimpulannya </w:t>
      </w:r>
      <w:r w:rsidRPr="008E2772">
        <w:rPr>
          <w:rFonts w:ascii="Times New Roman" w:eastAsia="Times New Roman" w:hAnsi="Times New Roman" w:cs="Times New Roman"/>
          <w:color w:val="000000"/>
          <w:sz w:val="24"/>
          <w:szCs w:val="24"/>
          <w:lang w:val="id-ID" w:eastAsia="id-ID"/>
        </w:rPr>
        <w:t xml:space="preserve">residual model penelitian </w:t>
      </w:r>
      <w:r w:rsidRPr="008E2772">
        <w:rPr>
          <w:rFonts w:ascii="Times New Roman" w:eastAsia="Times New Roman" w:hAnsi="Times New Roman" w:cs="Times New Roman"/>
          <w:color w:val="000000"/>
          <w:sz w:val="24"/>
          <w:szCs w:val="24"/>
          <w:lang w:val="en-ID" w:eastAsia="id-ID"/>
        </w:rPr>
        <w:t xml:space="preserve">memberi </w:t>
      </w:r>
      <w:r w:rsidRPr="008E2772">
        <w:rPr>
          <w:rFonts w:ascii="Times New Roman" w:eastAsia="Times New Roman" w:hAnsi="Times New Roman" w:cs="Times New Roman"/>
          <w:color w:val="000000"/>
          <w:sz w:val="24"/>
          <w:szCs w:val="24"/>
          <w:lang w:val="id-ID" w:eastAsia="id-ID"/>
        </w:rPr>
        <w:t>distribusi normal.</w:t>
      </w:r>
    </w:p>
    <w:p w14:paraId="23C5EB74" w14:textId="77777777" w:rsidR="008E2772" w:rsidRPr="008E2772" w:rsidRDefault="008E2772" w:rsidP="0006682A">
      <w:pPr>
        <w:widowControl w:val="0"/>
        <w:autoSpaceDE w:val="0"/>
        <w:autoSpaceDN w:val="0"/>
        <w:spacing w:after="0" w:line="240" w:lineRule="auto"/>
        <w:ind w:left="360" w:firstLine="425"/>
        <w:contextualSpacing/>
        <w:jc w:val="both"/>
        <w:rPr>
          <w:rFonts w:ascii="Times New Roman" w:eastAsia="Times New Roman" w:hAnsi="Times New Roman" w:cs="Times New Roman"/>
          <w:color w:val="000000"/>
          <w:sz w:val="24"/>
          <w:szCs w:val="24"/>
          <w:lang w:eastAsia="id-ID"/>
        </w:rPr>
      </w:pPr>
    </w:p>
    <w:p w14:paraId="7AE6956F" w14:textId="77777777" w:rsidR="008E2772" w:rsidRPr="008E2772" w:rsidRDefault="008E2772" w:rsidP="00153F34">
      <w:pPr>
        <w:spacing w:after="0" w:line="240" w:lineRule="auto"/>
        <w:contextualSpacing/>
        <w:rPr>
          <w:rFonts w:ascii="Times New Roman" w:eastAsia="Times New Roman" w:hAnsi="Times New Roman" w:cs="Times New Roman"/>
          <w:b/>
          <w:sz w:val="24"/>
          <w:szCs w:val="24"/>
        </w:rPr>
      </w:pPr>
      <w:r w:rsidRPr="008E2772">
        <w:rPr>
          <w:rFonts w:ascii="Times New Roman" w:eastAsia="Times New Roman" w:hAnsi="Times New Roman" w:cs="Times New Roman"/>
          <w:b/>
          <w:sz w:val="24"/>
          <w:szCs w:val="24"/>
        </w:rPr>
        <w:t>Uji Multikolinearitas</w:t>
      </w:r>
    </w:p>
    <w:p w14:paraId="10FAD658" w14:textId="349FCD71" w:rsidR="008E2772" w:rsidRPr="00153F34" w:rsidRDefault="00AF3998" w:rsidP="00153F34">
      <w:pPr>
        <w:autoSpaceDE w:val="0"/>
        <w:autoSpaceDN w:val="0"/>
        <w:adjustRightInd w:val="0"/>
        <w:spacing w:after="0" w:line="240" w:lineRule="auto"/>
        <w:ind w:firstLine="42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Tabel </w:t>
      </w:r>
      <w:r w:rsidR="008E2772" w:rsidRPr="008E2772">
        <w:rPr>
          <w:rFonts w:ascii="Times New Roman" w:eastAsia="Times New Roman" w:hAnsi="Times New Roman" w:cs="Times New Roman"/>
          <w:b/>
          <w:sz w:val="24"/>
          <w:szCs w:val="24"/>
        </w:rPr>
        <w:t>5</w:t>
      </w:r>
      <w:r w:rsidR="00153F34">
        <w:rPr>
          <w:rFonts w:ascii="Times New Roman" w:eastAsia="Times New Roman" w:hAnsi="Times New Roman" w:cs="Times New Roman"/>
          <w:b/>
          <w:sz w:val="24"/>
          <w:szCs w:val="24"/>
        </w:rPr>
        <w:t xml:space="preserve"> </w:t>
      </w:r>
      <w:r w:rsidR="00153F34" w:rsidRPr="008E2772">
        <w:rPr>
          <w:rFonts w:ascii="Times New Roman" w:eastAsia="Times New Roman" w:hAnsi="Times New Roman" w:cs="Times New Roman"/>
          <w:sz w:val="24"/>
          <w:szCs w:val="24"/>
        </w:rPr>
        <w:t>Uji Multikolinearitas</w:t>
      </w:r>
    </w:p>
    <w:tbl>
      <w:tblPr>
        <w:tblpPr w:leftFromText="180" w:rightFromText="180" w:vertAnchor="text" w:horzAnchor="margin" w:tblpY="130"/>
        <w:tblW w:w="3780" w:type="pct"/>
        <w:tblLook w:val="04A0" w:firstRow="1" w:lastRow="0" w:firstColumn="1" w:lastColumn="0" w:noHBand="0" w:noVBand="1"/>
      </w:tblPr>
      <w:tblGrid>
        <w:gridCol w:w="2508"/>
        <w:gridCol w:w="967"/>
        <w:gridCol w:w="684"/>
      </w:tblGrid>
      <w:tr w:rsidR="006973D2" w:rsidRPr="00153F34" w14:paraId="6FDCCAC7" w14:textId="77777777" w:rsidTr="006973D2">
        <w:trPr>
          <w:trHeight w:val="228"/>
        </w:trPr>
        <w:tc>
          <w:tcPr>
            <w:tcW w:w="2941" w:type="pct"/>
            <w:vMerge w:val="restart"/>
            <w:tcBorders>
              <w:top w:val="single" w:sz="4" w:space="0" w:color="auto"/>
              <w:left w:val="nil"/>
              <w:bottom w:val="nil"/>
              <w:right w:val="nil"/>
            </w:tcBorders>
            <w:shd w:val="clear" w:color="auto" w:fill="auto"/>
            <w:noWrap/>
            <w:hideMark/>
          </w:tcPr>
          <w:p w14:paraId="11187626" w14:textId="77777777" w:rsidR="006973D2" w:rsidRPr="00153F34" w:rsidRDefault="006973D2" w:rsidP="006973D2">
            <w:pPr>
              <w:spacing w:after="0" w:line="240" w:lineRule="auto"/>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 xml:space="preserve">Variabel </w:t>
            </w:r>
          </w:p>
        </w:tc>
        <w:tc>
          <w:tcPr>
            <w:tcW w:w="2059" w:type="pct"/>
            <w:gridSpan w:val="2"/>
            <w:tcBorders>
              <w:top w:val="single" w:sz="4" w:space="0" w:color="auto"/>
              <w:left w:val="nil"/>
              <w:bottom w:val="nil"/>
              <w:right w:val="nil"/>
            </w:tcBorders>
            <w:shd w:val="clear" w:color="auto" w:fill="auto"/>
            <w:noWrap/>
            <w:hideMark/>
          </w:tcPr>
          <w:p w14:paraId="72794B4C" w14:textId="77777777" w:rsidR="006973D2" w:rsidRPr="00153F34" w:rsidRDefault="006973D2" w:rsidP="006973D2">
            <w:pPr>
              <w:spacing w:after="0" w:line="240" w:lineRule="auto"/>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Collinearity Statistics</w:t>
            </w:r>
          </w:p>
        </w:tc>
      </w:tr>
      <w:tr w:rsidR="006973D2" w:rsidRPr="00153F34" w14:paraId="7D9973FD" w14:textId="77777777" w:rsidTr="006973D2">
        <w:trPr>
          <w:trHeight w:val="228"/>
        </w:trPr>
        <w:tc>
          <w:tcPr>
            <w:tcW w:w="2941" w:type="pct"/>
            <w:vMerge/>
            <w:tcBorders>
              <w:top w:val="single" w:sz="4" w:space="0" w:color="auto"/>
              <w:left w:val="nil"/>
              <w:bottom w:val="nil"/>
              <w:right w:val="nil"/>
            </w:tcBorders>
            <w:vAlign w:val="center"/>
            <w:hideMark/>
          </w:tcPr>
          <w:p w14:paraId="045C3194" w14:textId="77777777" w:rsidR="006973D2" w:rsidRPr="00153F34" w:rsidRDefault="006973D2" w:rsidP="006973D2">
            <w:pPr>
              <w:spacing w:after="0" w:line="240" w:lineRule="auto"/>
              <w:ind w:firstLine="425"/>
              <w:jc w:val="both"/>
              <w:rPr>
                <w:rFonts w:ascii="Times New Roman" w:eastAsia="Times New Roman" w:hAnsi="Times New Roman" w:cs="Times New Roman"/>
                <w:sz w:val="18"/>
                <w:szCs w:val="24"/>
                <w:lang w:val="id-ID" w:eastAsia="id-ID"/>
              </w:rPr>
            </w:pPr>
          </w:p>
        </w:tc>
        <w:tc>
          <w:tcPr>
            <w:tcW w:w="1205" w:type="pct"/>
            <w:tcBorders>
              <w:top w:val="single" w:sz="4" w:space="0" w:color="auto"/>
              <w:left w:val="nil"/>
              <w:bottom w:val="nil"/>
              <w:right w:val="nil"/>
            </w:tcBorders>
            <w:shd w:val="clear" w:color="auto" w:fill="auto"/>
            <w:noWrap/>
            <w:hideMark/>
          </w:tcPr>
          <w:p w14:paraId="5FE6A2DA" w14:textId="77777777" w:rsidR="006973D2" w:rsidRPr="00153F34" w:rsidRDefault="006973D2" w:rsidP="006973D2">
            <w:pPr>
              <w:spacing w:after="0" w:line="240" w:lineRule="auto"/>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Tolerance</w:t>
            </w:r>
          </w:p>
        </w:tc>
        <w:tc>
          <w:tcPr>
            <w:tcW w:w="854" w:type="pct"/>
            <w:tcBorders>
              <w:top w:val="single" w:sz="4" w:space="0" w:color="auto"/>
              <w:left w:val="nil"/>
              <w:bottom w:val="nil"/>
              <w:right w:val="nil"/>
            </w:tcBorders>
            <w:shd w:val="clear" w:color="auto" w:fill="auto"/>
            <w:noWrap/>
            <w:hideMark/>
          </w:tcPr>
          <w:p w14:paraId="2E0265DB" w14:textId="77777777" w:rsidR="006973D2" w:rsidRPr="00153F34" w:rsidRDefault="006973D2" w:rsidP="006973D2">
            <w:pPr>
              <w:spacing w:after="0" w:line="240" w:lineRule="auto"/>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VIF</w:t>
            </w:r>
          </w:p>
        </w:tc>
      </w:tr>
      <w:tr w:rsidR="006973D2" w:rsidRPr="00153F34" w14:paraId="064700A6" w14:textId="77777777" w:rsidTr="006973D2">
        <w:trPr>
          <w:trHeight w:val="228"/>
        </w:trPr>
        <w:tc>
          <w:tcPr>
            <w:tcW w:w="2941" w:type="pct"/>
            <w:tcBorders>
              <w:top w:val="single" w:sz="4" w:space="0" w:color="auto"/>
              <w:left w:val="nil"/>
              <w:bottom w:val="nil"/>
              <w:right w:val="nil"/>
            </w:tcBorders>
            <w:shd w:val="clear" w:color="auto" w:fill="auto"/>
            <w:noWrap/>
            <w:hideMark/>
          </w:tcPr>
          <w:p w14:paraId="0303A13B" w14:textId="77777777" w:rsidR="006973D2" w:rsidRPr="00153F34" w:rsidRDefault="006973D2" w:rsidP="006973D2">
            <w:pPr>
              <w:spacing w:after="0" w:line="240" w:lineRule="auto"/>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X1 Kesadaran Wajib Pajak</w:t>
            </w:r>
          </w:p>
        </w:tc>
        <w:tc>
          <w:tcPr>
            <w:tcW w:w="1205" w:type="pct"/>
            <w:tcBorders>
              <w:top w:val="single" w:sz="4" w:space="0" w:color="auto"/>
              <w:left w:val="nil"/>
              <w:bottom w:val="nil"/>
              <w:right w:val="nil"/>
            </w:tcBorders>
            <w:shd w:val="clear" w:color="auto" w:fill="auto"/>
            <w:noWrap/>
            <w:hideMark/>
          </w:tcPr>
          <w:p w14:paraId="3D4D12B3" w14:textId="77777777" w:rsidR="006973D2" w:rsidRPr="00153F34" w:rsidRDefault="006973D2" w:rsidP="006973D2">
            <w:pPr>
              <w:spacing w:after="0" w:line="240" w:lineRule="auto"/>
              <w:ind w:firstLine="425"/>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0.739</w:t>
            </w:r>
          </w:p>
        </w:tc>
        <w:tc>
          <w:tcPr>
            <w:tcW w:w="854" w:type="pct"/>
            <w:tcBorders>
              <w:top w:val="single" w:sz="4" w:space="0" w:color="auto"/>
              <w:left w:val="nil"/>
              <w:bottom w:val="nil"/>
              <w:right w:val="nil"/>
            </w:tcBorders>
            <w:shd w:val="clear" w:color="auto" w:fill="auto"/>
            <w:noWrap/>
            <w:hideMark/>
          </w:tcPr>
          <w:p w14:paraId="50D334B2" w14:textId="77777777" w:rsidR="006973D2" w:rsidRPr="00153F34" w:rsidRDefault="006973D2" w:rsidP="006973D2">
            <w:pPr>
              <w:spacing w:after="0" w:line="240" w:lineRule="auto"/>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1.352</w:t>
            </w:r>
          </w:p>
        </w:tc>
      </w:tr>
      <w:tr w:rsidR="006973D2" w:rsidRPr="00153F34" w14:paraId="2D947228" w14:textId="77777777" w:rsidTr="006973D2">
        <w:trPr>
          <w:trHeight w:val="357"/>
        </w:trPr>
        <w:tc>
          <w:tcPr>
            <w:tcW w:w="2941" w:type="pct"/>
            <w:tcBorders>
              <w:top w:val="nil"/>
              <w:left w:val="nil"/>
              <w:bottom w:val="nil"/>
              <w:right w:val="nil"/>
            </w:tcBorders>
            <w:shd w:val="clear" w:color="auto" w:fill="auto"/>
            <w:noWrap/>
            <w:hideMark/>
          </w:tcPr>
          <w:p w14:paraId="6CF0A47D" w14:textId="77777777" w:rsidR="006973D2" w:rsidRPr="00153F34" w:rsidRDefault="006973D2" w:rsidP="006973D2">
            <w:pPr>
              <w:spacing w:after="0" w:line="240" w:lineRule="auto"/>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X2 Kewajiban Moral</w:t>
            </w:r>
          </w:p>
        </w:tc>
        <w:tc>
          <w:tcPr>
            <w:tcW w:w="1205" w:type="pct"/>
            <w:tcBorders>
              <w:top w:val="nil"/>
              <w:left w:val="nil"/>
              <w:bottom w:val="nil"/>
              <w:right w:val="nil"/>
            </w:tcBorders>
            <w:shd w:val="clear" w:color="auto" w:fill="auto"/>
            <w:noWrap/>
            <w:hideMark/>
          </w:tcPr>
          <w:p w14:paraId="66E3347D" w14:textId="77777777" w:rsidR="006973D2" w:rsidRPr="00153F34" w:rsidRDefault="006973D2" w:rsidP="006973D2">
            <w:pPr>
              <w:spacing w:after="0" w:line="240" w:lineRule="auto"/>
              <w:ind w:firstLine="425"/>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0.725</w:t>
            </w:r>
          </w:p>
        </w:tc>
        <w:tc>
          <w:tcPr>
            <w:tcW w:w="854" w:type="pct"/>
            <w:tcBorders>
              <w:top w:val="nil"/>
              <w:left w:val="nil"/>
              <w:bottom w:val="nil"/>
              <w:right w:val="nil"/>
            </w:tcBorders>
            <w:shd w:val="clear" w:color="auto" w:fill="auto"/>
            <w:noWrap/>
            <w:hideMark/>
          </w:tcPr>
          <w:p w14:paraId="35617A99" w14:textId="77777777" w:rsidR="006973D2" w:rsidRPr="00153F34" w:rsidRDefault="006973D2" w:rsidP="006973D2">
            <w:pPr>
              <w:spacing w:after="0" w:line="240" w:lineRule="auto"/>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1.379</w:t>
            </w:r>
          </w:p>
        </w:tc>
      </w:tr>
      <w:tr w:rsidR="006973D2" w:rsidRPr="00153F34" w14:paraId="7D14DFA3" w14:textId="77777777" w:rsidTr="006973D2">
        <w:trPr>
          <w:trHeight w:val="228"/>
        </w:trPr>
        <w:tc>
          <w:tcPr>
            <w:tcW w:w="2941" w:type="pct"/>
            <w:tcBorders>
              <w:top w:val="nil"/>
              <w:left w:val="nil"/>
              <w:bottom w:val="single" w:sz="4" w:space="0" w:color="auto"/>
              <w:right w:val="nil"/>
            </w:tcBorders>
            <w:shd w:val="clear" w:color="auto" w:fill="auto"/>
            <w:noWrap/>
            <w:hideMark/>
          </w:tcPr>
          <w:p w14:paraId="32EC3D93" w14:textId="77777777" w:rsidR="006973D2" w:rsidRPr="00153F34" w:rsidRDefault="006973D2" w:rsidP="006973D2">
            <w:pPr>
              <w:spacing w:after="0" w:line="240" w:lineRule="auto"/>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X3</w:t>
            </w:r>
            <w:r w:rsidRPr="00153F34">
              <w:rPr>
                <w:rFonts w:ascii="Times New Roman" w:eastAsia="Times New Roman" w:hAnsi="Times New Roman" w:cs="Times New Roman"/>
                <w:sz w:val="18"/>
                <w:szCs w:val="24"/>
                <w:lang w:eastAsia="id-ID"/>
              </w:rPr>
              <w:t xml:space="preserve"> </w:t>
            </w:r>
            <w:r w:rsidRPr="00153F34">
              <w:rPr>
                <w:rFonts w:ascii="Times New Roman" w:eastAsia="Times New Roman" w:hAnsi="Times New Roman" w:cs="Times New Roman"/>
                <w:sz w:val="18"/>
                <w:szCs w:val="24"/>
                <w:lang w:val="id-ID" w:eastAsia="id-ID"/>
              </w:rPr>
              <w:t>Akuntabilitas Pelayanan Publik</w:t>
            </w:r>
          </w:p>
        </w:tc>
        <w:tc>
          <w:tcPr>
            <w:tcW w:w="1205" w:type="pct"/>
            <w:tcBorders>
              <w:top w:val="nil"/>
              <w:left w:val="nil"/>
              <w:bottom w:val="single" w:sz="4" w:space="0" w:color="auto"/>
              <w:right w:val="nil"/>
            </w:tcBorders>
            <w:shd w:val="clear" w:color="auto" w:fill="auto"/>
            <w:noWrap/>
            <w:hideMark/>
          </w:tcPr>
          <w:p w14:paraId="2C031076" w14:textId="77777777" w:rsidR="006973D2" w:rsidRPr="00153F34" w:rsidRDefault="006973D2" w:rsidP="006973D2">
            <w:pPr>
              <w:spacing w:after="0" w:line="240" w:lineRule="auto"/>
              <w:ind w:firstLine="425"/>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0.676</w:t>
            </w:r>
          </w:p>
        </w:tc>
        <w:tc>
          <w:tcPr>
            <w:tcW w:w="854" w:type="pct"/>
            <w:tcBorders>
              <w:top w:val="nil"/>
              <w:left w:val="nil"/>
              <w:bottom w:val="single" w:sz="4" w:space="0" w:color="auto"/>
              <w:right w:val="nil"/>
            </w:tcBorders>
            <w:shd w:val="clear" w:color="auto" w:fill="auto"/>
            <w:noWrap/>
            <w:hideMark/>
          </w:tcPr>
          <w:p w14:paraId="0C9B5377" w14:textId="77777777" w:rsidR="006973D2" w:rsidRPr="00153F34" w:rsidRDefault="006973D2" w:rsidP="006973D2">
            <w:pPr>
              <w:spacing w:after="0" w:line="240" w:lineRule="auto"/>
              <w:jc w:val="both"/>
              <w:rPr>
                <w:rFonts w:ascii="Times New Roman" w:eastAsia="Times New Roman" w:hAnsi="Times New Roman" w:cs="Times New Roman"/>
                <w:sz w:val="18"/>
                <w:szCs w:val="24"/>
                <w:lang w:val="id-ID" w:eastAsia="id-ID"/>
              </w:rPr>
            </w:pPr>
            <w:r w:rsidRPr="00153F34">
              <w:rPr>
                <w:rFonts w:ascii="Times New Roman" w:eastAsia="Times New Roman" w:hAnsi="Times New Roman" w:cs="Times New Roman"/>
                <w:sz w:val="18"/>
                <w:szCs w:val="24"/>
                <w:lang w:val="id-ID" w:eastAsia="id-ID"/>
              </w:rPr>
              <w:t>1.480</w:t>
            </w:r>
          </w:p>
        </w:tc>
      </w:tr>
    </w:tbl>
    <w:p w14:paraId="72E93CE4" w14:textId="77777777" w:rsidR="00AF3998" w:rsidRPr="008E2772" w:rsidRDefault="00AF3998" w:rsidP="00A9111B">
      <w:pPr>
        <w:autoSpaceDE w:val="0"/>
        <w:autoSpaceDN w:val="0"/>
        <w:adjustRightInd w:val="0"/>
        <w:spacing w:after="0" w:line="240" w:lineRule="auto"/>
        <w:jc w:val="both"/>
        <w:rPr>
          <w:rFonts w:ascii="Times New Roman" w:eastAsia="Times New Roman" w:hAnsi="Times New Roman" w:cs="Times New Roman"/>
          <w:b/>
          <w:sz w:val="24"/>
          <w:szCs w:val="24"/>
        </w:rPr>
      </w:pPr>
    </w:p>
    <w:p w14:paraId="395ABC5A" w14:textId="77777777" w:rsidR="008E2772" w:rsidRPr="008E2772" w:rsidRDefault="008E2772" w:rsidP="00A9111B">
      <w:pPr>
        <w:spacing w:after="0" w:line="240" w:lineRule="auto"/>
        <w:jc w:val="both"/>
        <w:rPr>
          <w:rFonts w:ascii="Times New Roman" w:eastAsia="Calibri" w:hAnsi="Times New Roman" w:cs="Times New Roman"/>
          <w:sz w:val="24"/>
          <w:szCs w:val="24"/>
          <w:lang w:val="id-ID"/>
        </w:rPr>
      </w:pPr>
      <w:r w:rsidRPr="008E2772">
        <w:rPr>
          <w:rFonts w:ascii="Times New Roman" w:eastAsia="Calibri" w:hAnsi="Times New Roman" w:cs="Times New Roman"/>
          <w:sz w:val="24"/>
          <w:szCs w:val="24"/>
          <w:lang w:val="id-ID"/>
        </w:rPr>
        <w:t xml:space="preserve">Sumber : Data Penelitian diolah </w:t>
      </w:r>
      <w:r w:rsidRPr="008E2772">
        <w:rPr>
          <w:rFonts w:ascii="Times New Roman" w:eastAsia="Calibri" w:hAnsi="Times New Roman" w:cs="Times New Roman"/>
          <w:sz w:val="24"/>
          <w:szCs w:val="24"/>
          <w:lang w:val="en-ID"/>
        </w:rPr>
        <w:t>memakai</w:t>
      </w:r>
      <w:r w:rsidRPr="008E2772">
        <w:rPr>
          <w:rFonts w:ascii="Times New Roman" w:eastAsia="Calibri" w:hAnsi="Times New Roman" w:cs="Times New Roman"/>
          <w:sz w:val="24"/>
          <w:szCs w:val="24"/>
          <w:lang w:val="id-ID"/>
        </w:rPr>
        <w:t xml:space="preserve"> Software SPSS 26.0 tahun 2023</w:t>
      </w:r>
    </w:p>
    <w:p w14:paraId="4463D4B3" w14:textId="340232D0" w:rsidR="008E2772" w:rsidRPr="008E2772" w:rsidRDefault="008E2772" w:rsidP="00153F34">
      <w:pPr>
        <w:spacing w:after="0" w:line="240" w:lineRule="auto"/>
        <w:jc w:val="both"/>
        <w:rPr>
          <w:rFonts w:ascii="Times New Roman" w:eastAsia="Calibri" w:hAnsi="Times New Roman" w:cs="Times New Roman"/>
          <w:sz w:val="24"/>
          <w:szCs w:val="24"/>
          <w:lang w:val="id-ID"/>
        </w:rPr>
      </w:pPr>
      <w:r w:rsidRPr="008E2772">
        <w:rPr>
          <w:rFonts w:ascii="Times New Roman" w:eastAsia="Calibri" w:hAnsi="Times New Roman" w:cs="Times New Roman"/>
          <w:sz w:val="24"/>
          <w:szCs w:val="24"/>
          <w:lang w:val="en-ID"/>
        </w:rPr>
        <w:t>Menurut</w:t>
      </w:r>
      <w:r w:rsidR="00153F34">
        <w:rPr>
          <w:rFonts w:ascii="Times New Roman" w:eastAsia="Calibri" w:hAnsi="Times New Roman" w:cs="Times New Roman"/>
          <w:sz w:val="24"/>
          <w:szCs w:val="24"/>
          <w:lang w:val="en-ID"/>
        </w:rPr>
        <w:t xml:space="preserve"> table 5</w:t>
      </w:r>
      <w:r w:rsidRPr="008E2772">
        <w:rPr>
          <w:rFonts w:ascii="Times New Roman" w:eastAsia="Calibri" w:hAnsi="Times New Roman" w:cs="Times New Roman"/>
          <w:sz w:val="24"/>
          <w:szCs w:val="24"/>
          <w:lang w:val="en-ID"/>
        </w:rPr>
        <w:t xml:space="preserve"> hasil pengukuran</w:t>
      </w:r>
      <w:r w:rsidRPr="008E2772">
        <w:rPr>
          <w:rFonts w:ascii="Times New Roman" w:eastAsia="Calibri" w:hAnsi="Times New Roman" w:cs="Times New Roman"/>
          <w:sz w:val="24"/>
          <w:szCs w:val="24"/>
          <w:lang w:val="id-ID"/>
        </w:rPr>
        <w:t xml:space="preserve"> pada tabel </w:t>
      </w:r>
      <w:r w:rsidRPr="008E2772">
        <w:rPr>
          <w:rFonts w:ascii="Times New Roman" w:eastAsia="Calibri" w:hAnsi="Times New Roman" w:cs="Times New Roman"/>
          <w:sz w:val="24"/>
          <w:szCs w:val="24"/>
          <w:lang w:val="en-ID"/>
        </w:rPr>
        <w:t>tersebut, maka bisa dilihat</w:t>
      </w:r>
      <w:r w:rsidRPr="008E2772">
        <w:rPr>
          <w:rFonts w:ascii="Times New Roman" w:eastAsia="Calibri" w:hAnsi="Times New Roman" w:cs="Times New Roman"/>
          <w:sz w:val="24"/>
          <w:szCs w:val="24"/>
          <w:lang w:val="id-ID"/>
        </w:rPr>
        <w:t xml:space="preserve"> informasi </w:t>
      </w:r>
      <w:r w:rsidR="00153F34">
        <w:rPr>
          <w:rFonts w:ascii="Times New Roman" w:eastAsia="Calibri" w:hAnsi="Times New Roman" w:cs="Times New Roman"/>
          <w:sz w:val="24"/>
          <w:szCs w:val="24"/>
          <w:lang w:val="en-ID"/>
        </w:rPr>
        <w:t xml:space="preserve">bahwa kesadaran wajib pajak, </w:t>
      </w:r>
      <w:proofErr w:type="gramStart"/>
      <w:r w:rsidR="00153F34">
        <w:rPr>
          <w:rFonts w:ascii="Times New Roman" w:eastAsia="Calibri" w:hAnsi="Times New Roman" w:cs="Times New Roman"/>
          <w:sz w:val="24"/>
          <w:szCs w:val="24"/>
          <w:lang w:val="en-ID"/>
        </w:rPr>
        <w:t>kewajinban</w:t>
      </w:r>
      <w:proofErr w:type="gramEnd"/>
      <w:r w:rsidR="00153F34">
        <w:rPr>
          <w:rFonts w:ascii="Times New Roman" w:eastAsia="Calibri" w:hAnsi="Times New Roman" w:cs="Times New Roman"/>
          <w:sz w:val="24"/>
          <w:szCs w:val="24"/>
          <w:lang w:val="en-ID"/>
        </w:rPr>
        <w:t xml:space="preserve"> moral dan akuntabilitas pelayanan public </w:t>
      </w:r>
      <w:r w:rsidRPr="008E2772">
        <w:rPr>
          <w:rFonts w:ascii="Times New Roman" w:eastAsia="Calibri" w:hAnsi="Times New Roman" w:cs="Times New Roman"/>
          <w:sz w:val="24"/>
          <w:szCs w:val="24"/>
          <w:lang w:val="en-ID"/>
        </w:rPr>
        <w:t>mempunyai angka</w:t>
      </w:r>
      <w:r w:rsidRPr="008E2772">
        <w:rPr>
          <w:rFonts w:ascii="Times New Roman" w:eastAsia="Calibri" w:hAnsi="Times New Roman" w:cs="Times New Roman"/>
          <w:sz w:val="24"/>
          <w:szCs w:val="24"/>
          <w:lang w:val="id-ID"/>
        </w:rPr>
        <w:t xml:space="preserve"> VIF </w:t>
      </w:r>
      <w:r w:rsidRPr="008E2772">
        <w:rPr>
          <w:rFonts w:ascii="Times New Roman" w:eastAsia="Calibri" w:hAnsi="Times New Roman" w:cs="Times New Roman"/>
          <w:sz w:val="24"/>
          <w:szCs w:val="24"/>
          <w:lang w:val="en-ID"/>
        </w:rPr>
        <w:t>di bawah</w:t>
      </w:r>
      <w:r w:rsidRPr="008E2772">
        <w:rPr>
          <w:rFonts w:ascii="Times New Roman" w:eastAsia="Calibri" w:hAnsi="Times New Roman" w:cs="Times New Roman"/>
          <w:sz w:val="24"/>
          <w:szCs w:val="24"/>
          <w:lang w:val="id-ID"/>
        </w:rPr>
        <w:t xml:space="preserve"> 10, </w:t>
      </w:r>
      <w:r w:rsidRPr="008E2772">
        <w:rPr>
          <w:rFonts w:ascii="Times New Roman" w:eastAsia="Calibri" w:hAnsi="Times New Roman" w:cs="Times New Roman"/>
          <w:sz w:val="24"/>
          <w:szCs w:val="24"/>
          <w:lang w:val="en-ID"/>
        </w:rPr>
        <w:t>dari</w:t>
      </w:r>
      <w:r w:rsidRPr="008E2772">
        <w:rPr>
          <w:rFonts w:ascii="Times New Roman" w:eastAsia="Calibri" w:hAnsi="Times New Roman" w:cs="Times New Roman"/>
          <w:sz w:val="24"/>
          <w:szCs w:val="24"/>
          <w:lang w:val="id-ID"/>
        </w:rPr>
        <w:t xml:space="preserve"> hal </w:t>
      </w:r>
      <w:r w:rsidRPr="008E2772">
        <w:rPr>
          <w:rFonts w:ascii="Times New Roman" w:eastAsia="Calibri" w:hAnsi="Times New Roman" w:cs="Times New Roman"/>
          <w:sz w:val="24"/>
          <w:szCs w:val="24"/>
          <w:lang w:val="en-ID"/>
        </w:rPr>
        <w:t>ini dianggap tidak ditemukan masalah</w:t>
      </w:r>
      <w:r w:rsidRPr="008E2772">
        <w:rPr>
          <w:rFonts w:ascii="Times New Roman" w:eastAsia="Calibri" w:hAnsi="Times New Roman" w:cs="Times New Roman"/>
          <w:sz w:val="24"/>
          <w:szCs w:val="24"/>
          <w:lang w:val="id-ID"/>
        </w:rPr>
        <w:t xml:space="preserve"> multikoleniaritas.</w:t>
      </w:r>
    </w:p>
    <w:p w14:paraId="089681E2" w14:textId="77777777" w:rsidR="00153F34" w:rsidRDefault="00153F34" w:rsidP="00153F34">
      <w:pPr>
        <w:spacing w:after="0" w:line="240" w:lineRule="auto"/>
        <w:jc w:val="both"/>
        <w:rPr>
          <w:rFonts w:ascii="Times New Roman" w:eastAsia="Calibri" w:hAnsi="Times New Roman" w:cs="Times New Roman"/>
          <w:sz w:val="24"/>
          <w:szCs w:val="24"/>
        </w:rPr>
      </w:pPr>
      <w:bookmarkStart w:id="1" w:name="_Hlk140609862"/>
    </w:p>
    <w:p w14:paraId="4D13D5F1" w14:textId="77777777" w:rsidR="00153F34" w:rsidRDefault="008E2772" w:rsidP="008A04B8">
      <w:pPr>
        <w:spacing w:after="0" w:line="240" w:lineRule="auto"/>
        <w:rPr>
          <w:rFonts w:ascii="Times New Roman" w:eastAsia="Times New Roman" w:hAnsi="Times New Roman" w:cs="Times New Roman"/>
          <w:sz w:val="24"/>
          <w:szCs w:val="24"/>
        </w:rPr>
      </w:pPr>
      <w:r w:rsidRPr="008E2772">
        <w:rPr>
          <w:rFonts w:ascii="Times New Roman" w:eastAsia="Times New Roman" w:hAnsi="Times New Roman" w:cs="Times New Roman"/>
          <w:b/>
          <w:sz w:val="24"/>
          <w:szCs w:val="24"/>
        </w:rPr>
        <w:t>Uji Heteroskedastisitas</w:t>
      </w:r>
    </w:p>
    <w:p w14:paraId="22A136A0" w14:textId="5E931491" w:rsidR="008E2772" w:rsidRPr="00153F34" w:rsidRDefault="00153F34" w:rsidP="00153F34">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b/>
          <w:bCs/>
          <w:sz w:val="24"/>
          <w:szCs w:val="24"/>
        </w:rPr>
        <w:t xml:space="preserve">Tabel </w:t>
      </w:r>
      <w:r w:rsidR="008E2772" w:rsidRPr="008E2772">
        <w:rPr>
          <w:rFonts w:ascii="Times New Roman" w:eastAsia="Calibri" w:hAnsi="Times New Roman" w:cs="Times New Roman"/>
          <w:b/>
          <w:bCs/>
          <w:sz w:val="24"/>
          <w:szCs w:val="24"/>
        </w:rPr>
        <w:t>6</w:t>
      </w:r>
      <w:r>
        <w:rPr>
          <w:rFonts w:ascii="Times New Roman" w:eastAsia="Calibri" w:hAnsi="Times New Roman" w:cs="Times New Roman"/>
          <w:b/>
          <w:bCs/>
          <w:sz w:val="24"/>
          <w:szCs w:val="24"/>
        </w:rPr>
        <w:t>.</w:t>
      </w:r>
      <w:r w:rsidR="008E2772" w:rsidRPr="008E2772">
        <w:rPr>
          <w:rFonts w:ascii="Times New Roman" w:eastAsia="Calibri" w:hAnsi="Times New Roman" w:cs="Times New Roman"/>
          <w:sz w:val="24"/>
          <w:szCs w:val="24"/>
        </w:rPr>
        <w:t>Uji Heteroskedastisitas</w:t>
      </w:r>
      <w:r w:rsidR="008E2772" w:rsidRPr="008E2772">
        <w:rPr>
          <w:rFonts w:ascii="Times New Roman" w:eastAsia="Calibri" w:hAnsi="Times New Roman" w:cs="Times New Roman"/>
          <w:sz w:val="24"/>
          <w:szCs w:val="24"/>
          <w:lang w:val="id-ID"/>
        </w:rPr>
        <w:t>metode Glejser Variabel Penelitian</w:t>
      </w:r>
    </w:p>
    <w:tbl>
      <w:tblPr>
        <w:tblW w:w="0" w:type="auto"/>
        <w:jc w:val="center"/>
        <w:tblLook w:val="04A0" w:firstRow="1" w:lastRow="0" w:firstColumn="1" w:lastColumn="0" w:noHBand="0" w:noVBand="1"/>
      </w:tblPr>
      <w:tblGrid>
        <w:gridCol w:w="3033"/>
        <w:gridCol w:w="1091"/>
      </w:tblGrid>
      <w:tr w:rsidR="006973D2" w:rsidRPr="00153F34" w14:paraId="20694353" w14:textId="77777777" w:rsidTr="00153F34">
        <w:trPr>
          <w:trHeight w:val="305"/>
          <w:jc w:val="center"/>
        </w:trPr>
        <w:tc>
          <w:tcPr>
            <w:tcW w:w="0" w:type="auto"/>
            <w:tcBorders>
              <w:top w:val="single" w:sz="4" w:space="0" w:color="auto"/>
              <w:left w:val="nil"/>
              <w:bottom w:val="nil"/>
              <w:right w:val="nil"/>
            </w:tcBorders>
            <w:shd w:val="clear" w:color="auto" w:fill="auto"/>
            <w:noWrap/>
            <w:hideMark/>
          </w:tcPr>
          <w:p w14:paraId="1DB96262" w14:textId="77777777" w:rsidR="006973D2" w:rsidRPr="00153F34"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153F34">
              <w:rPr>
                <w:rFonts w:ascii="Times New Roman" w:eastAsia="Times New Roman" w:hAnsi="Times New Roman" w:cs="Times New Roman"/>
                <w:sz w:val="20"/>
                <w:szCs w:val="24"/>
                <w:lang w:val="id-ID" w:eastAsia="id-ID"/>
              </w:rPr>
              <w:t>Variabel</w:t>
            </w:r>
          </w:p>
        </w:tc>
        <w:tc>
          <w:tcPr>
            <w:tcW w:w="0" w:type="auto"/>
            <w:tcBorders>
              <w:top w:val="single" w:sz="4" w:space="0" w:color="auto"/>
              <w:left w:val="nil"/>
              <w:bottom w:val="nil"/>
              <w:right w:val="nil"/>
            </w:tcBorders>
            <w:shd w:val="clear" w:color="auto" w:fill="auto"/>
            <w:noWrap/>
            <w:hideMark/>
          </w:tcPr>
          <w:p w14:paraId="6BFFFD4D" w14:textId="77777777" w:rsidR="006973D2" w:rsidRPr="00153F34"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153F34">
              <w:rPr>
                <w:rFonts w:ascii="Times New Roman" w:eastAsia="Times New Roman" w:hAnsi="Times New Roman" w:cs="Times New Roman"/>
                <w:sz w:val="20"/>
                <w:szCs w:val="24"/>
                <w:lang w:val="id-ID" w:eastAsia="id-ID"/>
              </w:rPr>
              <w:t>Sig.</w:t>
            </w:r>
          </w:p>
        </w:tc>
      </w:tr>
      <w:tr w:rsidR="006973D2" w:rsidRPr="00153F34" w14:paraId="18B6227F" w14:textId="77777777" w:rsidTr="00153F34">
        <w:trPr>
          <w:trHeight w:val="305"/>
          <w:jc w:val="center"/>
        </w:trPr>
        <w:tc>
          <w:tcPr>
            <w:tcW w:w="0" w:type="auto"/>
            <w:tcBorders>
              <w:top w:val="single" w:sz="4" w:space="0" w:color="auto"/>
              <w:left w:val="nil"/>
              <w:bottom w:val="nil"/>
              <w:right w:val="nil"/>
            </w:tcBorders>
            <w:shd w:val="clear" w:color="auto" w:fill="auto"/>
            <w:noWrap/>
            <w:hideMark/>
          </w:tcPr>
          <w:p w14:paraId="01489D79" w14:textId="77777777" w:rsidR="006973D2" w:rsidRPr="00153F34" w:rsidRDefault="006973D2" w:rsidP="00431C46">
            <w:pPr>
              <w:spacing w:after="0" w:line="240" w:lineRule="auto"/>
              <w:jc w:val="both"/>
              <w:rPr>
                <w:rFonts w:ascii="Times New Roman" w:eastAsia="Times New Roman" w:hAnsi="Times New Roman" w:cs="Times New Roman"/>
                <w:sz w:val="20"/>
                <w:szCs w:val="24"/>
                <w:lang w:val="id-ID" w:eastAsia="id-ID"/>
              </w:rPr>
            </w:pPr>
            <w:r w:rsidRPr="00153F34">
              <w:rPr>
                <w:rFonts w:ascii="Times New Roman" w:eastAsia="Times New Roman" w:hAnsi="Times New Roman" w:cs="Times New Roman"/>
                <w:sz w:val="20"/>
                <w:szCs w:val="24"/>
                <w:lang w:val="id-ID" w:eastAsia="id-ID"/>
              </w:rPr>
              <w:t>X1</w:t>
            </w:r>
            <w:r w:rsidRPr="00153F34">
              <w:rPr>
                <w:rFonts w:ascii="Times New Roman" w:eastAsia="Times New Roman" w:hAnsi="Times New Roman" w:cs="Times New Roman"/>
                <w:sz w:val="20"/>
                <w:szCs w:val="24"/>
                <w:lang w:eastAsia="id-ID"/>
              </w:rPr>
              <w:t xml:space="preserve"> </w:t>
            </w:r>
            <w:r w:rsidRPr="00153F34">
              <w:rPr>
                <w:rFonts w:ascii="Times New Roman" w:eastAsia="Times New Roman" w:hAnsi="Times New Roman" w:cs="Times New Roman"/>
                <w:sz w:val="20"/>
                <w:szCs w:val="24"/>
                <w:lang w:val="id-ID" w:eastAsia="id-ID"/>
              </w:rPr>
              <w:t>Kesadaran</w:t>
            </w:r>
            <w:r w:rsidRPr="00153F34">
              <w:rPr>
                <w:rFonts w:ascii="Times New Roman" w:eastAsia="Times New Roman" w:hAnsi="Times New Roman" w:cs="Times New Roman"/>
                <w:sz w:val="20"/>
                <w:szCs w:val="24"/>
                <w:lang w:eastAsia="id-ID"/>
              </w:rPr>
              <w:t xml:space="preserve"> </w:t>
            </w:r>
            <w:r w:rsidRPr="00153F34">
              <w:rPr>
                <w:rFonts w:ascii="Times New Roman" w:eastAsia="Times New Roman" w:hAnsi="Times New Roman" w:cs="Times New Roman"/>
                <w:sz w:val="20"/>
                <w:szCs w:val="24"/>
                <w:lang w:val="id-ID" w:eastAsia="id-ID"/>
              </w:rPr>
              <w:t>Wajib Pajak</w:t>
            </w:r>
          </w:p>
        </w:tc>
        <w:tc>
          <w:tcPr>
            <w:tcW w:w="0" w:type="auto"/>
            <w:tcBorders>
              <w:top w:val="single" w:sz="4" w:space="0" w:color="auto"/>
              <w:left w:val="nil"/>
              <w:bottom w:val="nil"/>
              <w:right w:val="nil"/>
            </w:tcBorders>
            <w:shd w:val="clear" w:color="auto" w:fill="auto"/>
            <w:noWrap/>
            <w:hideMark/>
          </w:tcPr>
          <w:p w14:paraId="59CDE806" w14:textId="77777777" w:rsidR="006973D2" w:rsidRPr="00153F34"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153F34">
              <w:rPr>
                <w:rFonts w:ascii="Times New Roman" w:eastAsia="Times New Roman" w:hAnsi="Times New Roman" w:cs="Times New Roman"/>
                <w:sz w:val="20"/>
                <w:szCs w:val="24"/>
                <w:lang w:val="id-ID" w:eastAsia="id-ID"/>
              </w:rPr>
              <w:t>0.017</w:t>
            </w:r>
          </w:p>
        </w:tc>
      </w:tr>
      <w:tr w:rsidR="006973D2" w:rsidRPr="00153F34" w14:paraId="39D3BC63" w14:textId="77777777" w:rsidTr="00153F34">
        <w:trPr>
          <w:trHeight w:val="305"/>
          <w:jc w:val="center"/>
        </w:trPr>
        <w:tc>
          <w:tcPr>
            <w:tcW w:w="0" w:type="auto"/>
            <w:tcBorders>
              <w:top w:val="nil"/>
              <w:left w:val="nil"/>
              <w:bottom w:val="nil"/>
              <w:right w:val="nil"/>
            </w:tcBorders>
            <w:shd w:val="clear" w:color="auto" w:fill="auto"/>
            <w:noWrap/>
            <w:hideMark/>
          </w:tcPr>
          <w:p w14:paraId="1E5631F0" w14:textId="77777777" w:rsidR="006973D2" w:rsidRPr="00153F34" w:rsidRDefault="006973D2" w:rsidP="00431C46">
            <w:pPr>
              <w:spacing w:after="0" w:line="240" w:lineRule="auto"/>
              <w:jc w:val="both"/>
              <w:rPr>
                <w:rFonts w:ascii="Times New Roman" w:eastAsia="Times New Roman" w:hAnsi="Times New Roman" w:cs="Times New Roman"/>
                <w:sz w:val="20"/>
                <w:szCs w:val="24"/>
                <w:lang w:val="id-ID" w:eastAsia="id-ID"/>
              </w:rPr>
            </w:pPr>
            <w:r w:rsidRPr="00153F34">
              <w:rPr>
                <w:rFonts w:ascii="Times New Roman" w:eastAsia="Times New Roman" w:hAnsi="Times New Roman" w:cs="Times New Roman"/>
                <w:sz w:val="20"/>
                <w:szCs w:val="24"/>
                <w:lang w:val="id-ID" w:eastAsia="id-ID"/>
              </w:rPr>
              <w:t>X2 Kewajiban Moral</w:t>
            </w:r>
          </w:p>
        </w:tc>
        <w:tc>
          <w:tcPr>
            <w:tcW w:w="0" w:type="auto"/>
            <w:tcBorders>
              <w:top w:val="nil"/>
              <w:left w:val="nil"/>
              <w:bottom w:val="nil"/>
              <w:right w:val="nil"/>
            </w:tcBorders>
            <w:shd w:val="clear" w:color="auto" w:fill="auto"/>
            <w:noWrap/>
            <w:hideMark/>
          </w:tcPr>
          <w:p w14:paraId="6BC688D2" w14:textId="77777777" w:rsidR="006973D2" w:rsidRPr="00153F34"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153F34">
              <w:rPr>
                <w:rFonts w:ascii="Times New Roman" w:eastAsia="Times New Roman" w:hAnsi="Times New Roman" w:cs="Times New Roman"/>
                <w:sz w:val="20"/>
                <w:szCs w:val="24"/>
                <w:lang w:val="id-ID" w:eastAsia="id-ID"/>
              </w:rPr>
              <w:t>0.295</w:t>
            </w:r>
          </w:p>
        </w:tc>
      </w:tr>
      <w:tr w:rsidR="006973D2" w:rsidRPr="00153F34" w14:paraId="36F19296" w14:textId="77777777" w:rsidTr="00153F34">
        <w:trPr>
          <w:trHeight w:val="305"/>
          <w:jc w:val="center"/>
        </w:trPr>
        <w:tc>
          <w:tcPr>
            <w:tcW w:w="0" w:type="auto"/>
            <w:tcBorders>
              <w:top w:val="nil"/>
              <w:left w:val="nil"/>
              <w:bottom w:val="single" w:sz="4" w:space="0" w:color="auto"/>
              <w:right w:val="nil"/>
            </w:tcBorders>
            <w:shd w:val="clear" w:color="auto" w:fill="auto"/>
            <w:noWrap/>
            <w:hideMark/>
          </w:tcPr>
          <w:p w14:paraId="0AEF003A" w14:textId="77777777" w:rsidR="006973D2" w:rsidRPr="00153F34" w:rsidRDefault="006973D2" w:rsidP="00431C46">
            <w:pPr>
              <w:spacing w:after="0" w:line="240" w:lineRule="auto"/>
              <w:jc w:val="both"/>
              <w:rPr>
                <w:rFonts w:ascii="Times New Roman" w:eastAsia="Times New Roman" w:hAnsi="Times New Roman" w:cs="Times New Roman"/>
                <w:sz w:val="20"/>
                <w:szCs w:val="24"/>
                <w:lang w:val="id-ID" w:eastAsia="id-ID"/>
              </w:rPr>
            </w:pPr>
            <w:r w:rsidRPr="00153F34">
              <w:rPr>
                <w:rFonts w:ascii="Times New Roman" w:eastAsia="Times New Roman" w:hAnsi="Times New Roman" w:cs="Times New Roman"/>
                <w:sz w:val="20"/>
                <w:szCs w:val="24"/>
                <w:lang w:val="id-ID" w:eastAsia="id-ID"/>
              </w:rPr>
              <w:t>X3 Akuntabilitas Pelayanan Publik</w:t>
            </w:r>
          </w:p>
        </w:tc>
        <w:tc>
          <w:tcPr>
            <w:tcW w:w="0" w:type="auto"/>
            <w:tcBorders>
              <w:top w:val="nil"/>
              <w:left w:val="nil"/>
              <w:bottom w:val="single" w:sz="4" w:space="0" w:color="auto"/>
              <w:right w:val="nil"/>
            </w:tcBorders>
            <w:shd w:val="clear" w:color="auto" w:fill="auto"/>
            <w:noWrap/>
            <w:hideMark/>
          </w:tcPr>
          <w:p w14:paraId="0DE877E2" w14:textId="77777777" w:rsidR="006973D2" w:rsidRPr="00153F34" w:rsidRDefault="006973D2" w:rsidP="0006682A">
            <w:pPr>
              <w:spacing w:after="0" w:line="240" w:lineRule="auto"/>
              <w:ind w:firstLine="425"/>
              <w:jc w:val="both"/>
              <w:rPr>
                <w:rFonts w:ascii="Times New Roman" w:eastAsia="Times New Roman" w:hAnsi="Times New Roman" w:cs="Times New Roman"/>
                <w:sz w:val="20"/>
                <w:szCs w:val="24"/>
                <w:lang w:val="id-ID" w:eastAsia="id-ID"/>
              </w:rPr>
            </w:pPr>
            <w:r w:rsidRPr="00153F34">
              <w:rPr>
                <w:rFonts w:ascii="Times New Roman" w:eastAsia="Times New Roman" w:hAnsi="Times New Roman" w:cs="Times New Roman"/>
                <w:sz w:val="20"/>
                <w:szCs w:val="24"/>
                <w:lang w:val="id-ID" w:eastAsia="id-ID"/>
              </w:rPr>
              <w:t>0.234</w:t>
            </w:r>
          </w:p>
        </w:tc>
      </w:tr>
    </w:tbl>
    <w:p w14:paraId="6C9166A5" w14:textId="77777777" w:rsidR="008E2772" w:rsidRPr="008E2772" w:rsidRDefault="008E2772" w:rsidP="0006682A">
      <w:pPr>
        <w:spacing w:after="0" w:line="240" w:lineRule="auto"/>
        <w:ind w:firstLine="425"/>
        <w:jc w:val="both"/>
        <w:rPr>
          <w:rFonts w:ascii="Times New Roman" w:eastAsia="Calibri" w:hAnsi="Times New Roman" w:cs="Times New Roman"/>
          <w:sz w:val="24"/>
          <w:szCs w:val="24"/>
          <w:lang w:val="id-ID"/>
        </w:rPr>
      </w:pPr>
      <w:r w:rsidRPr="008E2772">
        <w:rPr>
          <w:rFonts w:ascii="Times New Roman" w:eastAsia="Calibri" w:hAnsi="Times New Roman" w:cs="Times New Roman"/>
          <w:sz w:val="24"/>
          <w:szCs w:val="24"/>
          <w:lang w:val="id-ID"/>
        </w:rPr>
        <w:t xml:space="preserve">Sumber : Data Penelitian diolah </w:t>
      </w:r>
      <w:r w:rsidRPr="008E2772">
        <w:rPr>
          <w:rFonts w:ascii="Times New Roman" w:eastAsia="Calibri" w:hAnsi="Times New Roman" w:cs="Times New Roman"/>
          <w:sz w:val="24"/>
          <w:szCs w:val="24"/>
          <w:lang w:val="en-ID"/>
        </w:rPr>
        <w:t>memakai</w:t>
      </w:r>
      <w:r w:rsidRPr="008E2772">
        <w:rPr>
          <w:rFonts w:ascii="Times New Roman" w:eastAsia="Calibri" w:hAnsi="Times New Roman" w:cs="Times New Roman"/>
          <w:sz w:val="24"/>
          <w:szCs w:val="24"/>
          <w:lang w:val="id-ID"/>
        </w:rPr>
        <w:t xml:space="preserve"> Software SPSS 26.0 tahun</w:t>
      </w:r>
      <w:r w:rsidRPr="008E2772">
        <w:rPr>
          <w:rFonts w:ascii="Times New Roman" w:eastAsia="Calibri" w:hAnsi="Times New Roman" w:cs="Times New Roman"/>
          <w:sz w:val="24"/>
          <w:szCs w:val="24"/>
        </w:rPr>
        <w:t xml:space="preserve"> </w:t>
      </w:r>
      <w:r w:rsidRPr="008E2772">
        <w:rPr>
          <w:rFonts w:ascii="Times New Roman" w:eastAsia="Calibri" w:hAnsi="Times New Roman" w:cs="Times New Roman"/>
          <w:sz w:val="24"/>
          <w:szCs w:val="24"/>
          <w:lang w:val="id-ID"/>
        </w:rPr>
        <w:t>2023</w:t>
      </w:r>
    </w:p>
    <w:p w14:paraId="30DF21A4" w14:textId="54F6F5E8" w:rsidR="008E2772" w:rsidRPr="008E2772" w:rsidRDefault="00153F34" w:rsidP="00063A8B">
      <w:pPr>
        <w:spacing w:after="0" w:line="240" w:lineRule="auto"/>
        <w:ind w:firstLine="425"/>
        <w:jc w:val="both"/>
        <w:rPr>
          <w:rFonts w:ascii="Times New Roman" w:eastAsia="Calibri" w:hAnsi="Times New Roman" w:cs="Times New Roman"/>
          <w:sz w:val="24"/>
          <w:szCs w:val="24"/>
          <w:lang w:val="id-ID"/>
        </w:rPr>
      </w:pPr>
      <w:proofErr w:type="gramStart"/>
      <w:r>
        <w:rPr>
          <w:rFonts w:ascii="Times New Roman" w:eastAsia="Calibri" w:hAnsi="Times New Roman" w:cs="Times New Roman"/>
          <w:sz w:val="24"/>
          <w:szCs w:val="24"/>
          <w:lang w:val="en-ID"/>
        </w:rPr>
        <w:t xml:space="preserve">Pada </w:t>
      </w:r>
      <w:r w:rsidR="008E2772" w:rsidRPr="008E2772">
        <w:rPr>
          <w:rFonts w:ascii="Times New Roman" w:eastAsia="Calibri" w:hAnsi="Times New Roman" w:cs="Times New Roman"/>
          <w:sz w:val="24"/>
          <w:szCs w:val="24"/>
          <w:lang w:val="en-ID"/>
        </w:rPr>
        <w:t xml:space="preserve"> </w:t>
      </w:r>
      <w:r>
        <w:rPr>
          <w:rFonts w:ascii="Times New Roman" w:eastAsia="Calibri" w:hAnsi="Times New Roman" w:cs="Times New Roman"/>
          <w:sz w:val="24"/>
          <w:szCs w:val="24"/>
          <w:lang w:val="en-ID"/>
        </w:rPr>
        <w:t>table</w:t>
      </w:r>
      <w:proofErr w:type="gramEnd"/>
      <w:r>
        <w:rPr>
          <w:rFonts w:ascii="Times New Roman" w:eastAsia="Calibri" w:hAnsi="Times New Roman" w:cs="Times New Roman"/>
          <w:sz w:val="24"/>
          <w:szCs w:val="24"/>
          <w:lang w:val="en-ID"/>
        </w:rPr>
        <w:t xml:space="preserve"> 6</w:t>
      </w:r>
      <w:r w:rsidR="008E2772" w:rsidRPr="008E2772">
        <w:rPr>
          <w:rFonts w:ascii="Times New Roman" w:eastAsia="Calibri" w:hAnsi="Times New Roman" w:cs="Times New Roman"/>
          <w:sz w:val="24"/>
          <w:szCs w:val="24"/>
          <w:lang w:val="en-ID"/>
        </w:rPr>
        <w:t xml:space="preserve">, </w:t>
      </w:r>
      <w:r>
        <w:rPr>
          <w:rFonts w:ascii="Times New Roman" w:eastAsia="Calibri" w:hAnsi="Times New Roman" w:cs="Times New Roman"/>
          <w:sz w:val="24"/>
          <w:szCs w:val="24"/>
          <w:lang w:val="en-ID"/>
        </w:rPr>
        <w:t>terlihat bahwa</w:t>
      </w:r>
      <w:r>
        <w:rPr>
          <w:rFonts w:ascii="Times New Roman" w:eastAsia="Calibri" w:hAnsi="Times New Roman" w:cs="Times New Roman"/>
          <w:sz w:val="24"/>
          <w:szCs w:val="24"/>
        </w:rPr>
        <w:t xml:space="preserve"> </w:t>
      </w:r>
      <w:r w:rsidR="008E2772" w:rsidRPr="008E2772">
        <w:rPr>
          <w:rFonts w:ascii="Times New Roman" w:eastAsia="Calibri" w:hAnsi="Times New Roman" w:cs="Times New Roman"/>
          <w:sz w:val="24"/>
          <w:szCs w:val="24"/>
          <w:lang w:val="id-ID"/>
        </w:rPr>
        <w:t>variabel penelitian</w:t>
      </w:r>
      <w:r w:rsidR="008E2772" w:rsidRPr="008E2772">
        <w:rPr>
          <w:rFonts w:ascii="Times New Roman" w:eastAsia="Times New Roman" w:hAnsi="Times New Roman" w:cs="Times New Roman"/>
          <w:color w:val="000000"/>
          <w:sz w:val="24"/>
          <w:szCs w:val="24"/>
          <w:lang w:val="id-ID" w:eastAsia="id-ID"/>
        </w:rPr>
        <w:t xml:space="preserve"> X1 Kesadaran Wajib Pajak  </w:t>
      </w:r>
      <w:r w:rsidR="008E2772" w:rsidRPr="008E2772">
        <w:rPr>
          <w:rFonts w:ascii="Times New Roman" w:eastAsia="Calibri" w:hAnsi="Times New Roman" w:cs="Times New Roman"/>
          <w:sz w:val="24"/>
          <w:szCs w:val="24"/>
          <w:lang w:val="en-ID"/>
        </w:rPr>
        <w:t>mempunyai angka</w:t>
      </w:r>
      <w:r w:rsidR="008E2772" w:rsidRPr="008E2772">
        <w:rPr>
          <w:rFonts w:ascii="Times New Roman" w:eastAsia="Calibri" w:hAnsi="Times New Roman" w:cs="Times New Roman"/>
          <w:sz w:val="24"/>
          <w:szCs w:val="24"/>
          <w:lang w:val="id-ID"/>
        </w:rPr>
        <w:t xml:space="preserve"> </w:t>
      </w:r>
      <w:r w:rsidR="008E2772" w:rsidRPr="008E2772">
        <w:rPr>
          <w:rFonts w:ascii="Times New Roman" w:eastAsia="Times New Roman" w:hAnsi="Times New Roman" w:cs="Times New Roman"/>
          <w:color w:val="000000"/>
          <w:sz w:val="24"/>
          <w:szCs w:val="24"/>
        </w:rPr>
        <w:t>Sig</w:t>
      </w:r>
      <w:r w:rsidR="008E2772" w:rsidRPr="008E2772">
        <w:rPr>
          <w:rFonts w:ascii="Times New Roman" w:eastAsia="Times New Roman" w:hAnsi="Times New Roman" w:cs="Times New Roman"/>
          <w:color w:val="000000"/>
          <w:sz w:val="24"/>
          <w:szCs w:val="24"/>
          <w:lang w:val="id-ID"/>
        </w:rPr>
        <w:t xml:space="preserve"> 0.017 </w:t>
      </w:r>
      <w:r w:rsidR="008E2772" w:rsidRPr="008E2772">
        <w:rPr>
          <w:rFonts w:ascii="Times New Roman" w:eastAsia="Calibri" w:hAnsi="Times New Roman" w:cs="Times New Roman"/>
          <w:sz w:val="24"/>
          <w:szCs w:val="24"/>
          <w:lang w:val="en-ID"/>
        </w:rPr>
        <w:t>di bawah</w:t>
      </w:r>
      <w:r w:rsidR="008E2772" w:rsidRPr="008E2772">
        <w:rPr>
          <w:rFonts w:ascii="Times New Roman" w:eastAsia="Calibri" w:hAnsi="Times New Roman" w:cs="Times New Roman"/>
          <w:sz w:val="24"/>
          <w:szCs w:val="24"/>
          <w:lang w:val="id-ID"/>
        </w:rPr>
        <w:t xml:space="preserve"> 0,05. Berdasarkan </w:t>
      </w:r>
      <w:r w:rsidR="008E2772" w:rsidRPr="008E2772">
        <w:rPr>
          <w:rFonts w:ascii="Times New Roman" w:eastAsia="Calibri" w:hAnsi="Times New Roman" w:cs="Times New Roman"/>
          <w:sz w:val="24"/>
          <w:szCs w:val="24"/>
          <w:lang w:val="en-ID"/>
        </w:rPr>
        <w:t>angka</w:t>
      </w:r>
      <w:r w:rsidR="008E2772" w:rsidRPr="008E2772">
        <w:rPr>
          <w:rFonts w:ascii="Times New Roman" w:eastAsia="Calibri" w:hAnsi="Times New Roman" w:cs="Times New Roman"/>
          <w:sz w:val="24"/>
          <w:szCs w:val="24"/>
          <w:lang w:val="id-ID"/>
        </w:rPr>
        <w:t xml:space="preserve"> tersebut maka dinyatakan terjadi gejala heteroskedastisitas.</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V</w:t>
      </w:r>
      <w:r w:rsidR="008E2772" w:rsidRPr="008E2772">
        <w:rPr>
          <w:rFonts w:ascii="Times New Roman" w:eastAsia="Calibri" w:hAnsi="Times New Roman" w:cs="Times New Roman"/>
          <w:sz w:val="24"/>
          <w:szCs w:val="24"/>
          <w:lang w:val="id-ID"/>
        </w:rPr>
        <w:t>ariabel penelitian</w:t>
      </w:r>
      <w:r w:rsidR="008E2772" w:rsidRPr="008E2772">
        <w:rPr>
          <w:rFonts w:ascii="Times New Roman" w:eastAsia="Times New Roman" w:hAnsi="Times New Roman" w:cs="Times New Roman"/>
          <w:color w:val="000000"/>
          <w:sz w:val="24"/>
          <w:szCs w:val="24"/>
          <w:lang w:val="id-ID" w:eastAsia="id-ID"/>
        </w:rPr>
        <w:t xml:space="preserve"> X2 Kewajiban Moral dan X3 Akuntabilitas Pelayanan Publik  </w:t>
      </w:r>
      <w:r w:rsidR="008E2772" w:rsidRPr="008E2772">
        <w:rPr>
          <w:rFonts w:ascii="Times New Roman" w:eastAsia="Calibri" w:hAnsi="Times New Roman" w:cs="Times New Roman"/>
          <w:sz w:val="24"/>
          <w:szCs w:val="24"/>
          <w:lang w:val="id-ID"/>
        </w:rPr>
        <w:t xml:space="preserve">memiliki nilai </w:t>
      </w:r>
      <w:r w:rsidR="008E2772" w:rsidRPr="008E2772">
        <w:rPr>
          <w:rFonts w:ascii="Times New Roman" w:eastAsia="Times New Roman" w:hAnsi="Times New Roman" w:cs="Times New Roman"/>
          <w:color w:val="000000"/>
          <w:sz w:val="24"/>
          <w:szCs w:val="24"/>
        </w:rPr>
        <w:t>Sig</w:t>
      </w:r>
      <w:r>
        <w:rPr>
          <w:rFonts w:ascii="Times New Roman" w:eastAsia="Times New Roman" w:hAnsi="Times New Roman" w:cs="Times New Roman"/>
          <w:color w:val="000000"/>
          <w:sz w:val="24"/>
          <w:szCs w:val="24"/>
          <w:lang w:val="id-ID"/>
        </w:rPr>
        <w:t xml:space="preserve"> </w:t>
      </w:r>
      <w:r w:rsidR="008E2772" w:rsidRPr="008E2772">
        <w:rPr>
          <w:rFonts w:ascii="Times New Roman" w:eastAsia="Calibri" w:hAnsi="Times New Roman" w:cs="Times New Roman"/>
          <w:sz w:val="24"/>
          <w:szCs w:val="24"/>
          <w:lang w:val="en-ID"/>
        </w:rPr>
        <w:t>melebihi</w:t>
      </w:r>
      <w:r w:rsidR="008E2772" w:rsidRPr="008E2772">
        <w:rPr>
          <w:rFonts w:ascii="Times New Roman" w:eastAsia="Times New Roman" w:hAnsi="Times New Roman" w:cs="Times New Roman"/>
          <w:color w:val="000000"/>
          <w:sz w:val="24"/>
          <w:szCs w:val="24"/>
          <w:lang w:val="id-ID"/>
        </w:rPr>
        <w:t xml:space="preserve"> 0,05. Berdasarkan nilai tersebut </w:t>
      </w:r>
      <w:r w:rsidR="008E2772" w:rsidRPr="008E2772">
        <w:rPr>
          <w:rFonts w:ascii="Times New Roman" w:eastAsia="Times New Roman" w:hAnsi="Times New Roman" w:cs="Times New Roman"/>
          <w:color w:val="000000"/>
          <w:sz w:val="24"/>
          <w:szCs w:val="24"/>
          <w:lang w:val="id-ID"/>
        </w:rPr>
        <w:lastRenderedPageBreak/>
        <w:t xml:space="preserve">maka dinyatakan </w:t>
      </w:r>
      <w:r>
        <w:rPr>
          <w:rFonts w:ascii="Times New Roman" w:eastAsia="Times New Roman" w:hAnsi="Times New Roman" w:cs="Times New Roman"/>
          <w:color w:val="000000"/>
          <w:sz w:val="24"/>
          <w:szCs w:val="24"/>
        </w:rPr>
        <w:t xml:space="preserve">bahwa </w:t>
      </w:r>
      <w:r w:rsidR="008E2772" w:rsidRPr="008E2772">
        <w:rPr>
          <w:rFonts w:ascii="Times New Roman" w:eastAsia="Times New Roman" w:hAnsi="Times New Roman" w:cs="Times New Roman"/>
          <w:color w:val="000000"/>
          <w:sz w:val="24"/>
          <w:szCs w:val="24"/>
          <w:lang w:val="id-ID"/>
        </w:rPr>
        <w:t xml:space="preserve">tidak </w:t>
      </w:r>
      <w:r w:rsidR="008E2772" w:rsidRPr="008E2772">
        <w:rPr>
          <w:rFonts w:ascii="Times New Roman" w:eastAsia="Times New Roman" w:hAnsi="Times New Roman" w:cs="Times New Roman"/>
          <w:color w:val="000000"/>
          <w:sz w:val="24"/>
          <w:szCs w:val="24"/>
          <w:lang w:val="en-ID"/>
        </w:rPr>
        <w:t>ada</w:t>
      </w:r>
      <w:r w:rsidR="008E2772" w:rsidRPr="008E2772">
        <w:rPr>
          <w:rFonts w:ascii="Times New Roman" w:eastAsia="Times New Roman" w:hAnsi="Times New Roman" w:cs="Times New Roman"/>
          <w:color w:val="000000"/>
          <w:sz w:val="24"/>
          <w:szCs w:val="24"/>
          <w:lang w:val="id-ID"/>
        </w:rPr>
        <w:t xml:space="preserve"> heteroskedastisitas.</w:t>
      </w:r>
    </w:p>
    <w:p w14:paraId="7B1A50F0" w14:textId="77777777" w:rsidR="008E2772" w:rsidRPr="008E2772" w:rsidRDefault="008E2772" w:rsidP="0006682A">
      <w:pPr>
        <w:autoSpaceDE w:val="0"/>
        <w:autoSpaceDN w:val="0"/>
        <w:adjustRightInd w:val="0"/>
        <w:spacing w:after="0" w:line="240" w:lineRule="auto"/>
        <w:ind w:firstLine="425"/>
        <w:jc w:val="both"/>
        <w:rPr>
          <w:rFonts w:ascii="Times New Roman" w:eastAsia="Calibri" w:hAnsi="Times New Roman" w:cs="Times New Roman"/>
          <w:sz w:val="24"/>
          <w:szCs w:val="24"/>
          <w:lang w:val="en-ID"/>
        </w:rPr>
      </w:pPr>
    </w:p>
    <w:p w14:paraId="5B850760" w14:textId="77777777" w:rsidR="008E2772" w:rsidRPr="008E2772" w:rsidRDefault="008E2772" w:rsidP="00A9111B">
      <w:pPr>
        <w:spacing w:after="0" w:line="240" w:lineRule="auto"/>
        <w:contextualSpacing/>
        <w:jc w:val="both"/>
        <w:rPr>
          <w:rFonts w:ascii="Times New Roman" w:eastAsia="Times New Roman" w:hAnsi="Times New Roman" w:cs="Times New Roman"/>
          <w:b/>
          <w:sz w:val="24"/>
          <w:szCs w:val="24"/>
        </w:rPr>
      </w:pPr>
      <w:r w:rsidRPr="008E2772">
        <w:rPr>
          <w:rFonts w:ascii="Times New Roman" w:eastAsia="Times New Roman" w:hAnsi="Times New Roman" w:cs="Times New Roman"/>
          <w:b/>
          <w:sz w:val="24"/>
          <w:szCs w:val="24"/>
        </w:rPr>
        <w:t>Uji Parsial (Uji t)</w:t>
      </w:r>
    </w:p>
    <w:p w14:paraId="526CC924" w14:textId="0AE688C5" w:rsidR="008E2772" w:rsidRPr="002D02B4" w:rsidRDefault="008E2772" w:rsidP="002D02B4">
      <w:pPr>
        <w:spacing w:line="240" w:lineRule="auto"/>
        <w:ind w:firstLine="425"/>
        <w:jc w:val="both"/>
        <w:rPr>
          <w:rFonts w:ascii="Times New Roman" w:eastAsia="Times New Roman" w:hAnsi="Times New Roman" w:cs="Times New Roman"/>
          <w:b/>
          <w:sz w:val="24"/>
          <w:szCs w:val="24"/>
        </w:rPr>
      </w:pPr>
      <w:r w:rsidRPr="008E2772">
        <w:rPr>
          <w:rFonts w:ascii="Times New Roman" w:eastAsia="Times New Roman" w:hAnsi="Times New Roman" w:cs="Times New Roman"/>
          <w:b/>
          <w:sz w:val="24"/>
          <w:szCs w:val="24"/>
        </w:rPr>
        <w:t xml:space="preserve"> </w:t>
      </w:r>
      <w:r w:rsidR="002D02B4">
        <w:rPr>
          <w:rFonts w:ascii="Times New Roman" w:eastAsia="Times New Roman" w:hAnsi="Times New Roman" w:cs="Times New Roman"/>
          <w:b/>
          <w:sz w:val="24"/>
          <w:szCs w:val="24"/>
        </w:rPr>
        <w:t xml:space="preserve">Tabel </w:t>
      </w:r>
      <w:r w:rsidRPr="008E2772">
        <w:rPr>
          <w:rFonts w:ascii="Times New Roman" w:eastAsia="Times New Roman" w:hAnsi="Times New Roman" w:cs="Times New Roman"/>
          <w:b/>
          <w:sz w:val="24"/>
          <w:szCs w:val="24"/>
        </w:rPr>
        <w:t>7</w:t>
      </w:r>
      <w:r w:rsidR="002D02B4">
        <w:rPr>
          <w:rFonts w:ascii="Times New Roman" w:eastAsia="Times New Roman" w:hAnsi="Times New Roman" w:cs="Times New Roman"/>
          <w:b/>
          <w:sz w:val="24"/>
          <w:szCs w:val="24"/>
        </w:rPr>
        <w:t xml:space="preserve"> </w:t>
      </w:r>
      <w:r w:rsidRPr="008E2772">
        <w:rPr>
          <w:rFonts w:ascii="Times New Roman" w:eastAsia="Calibri" w:hAnsi="Times New Roman" w:cs="Times New Roman"/>
          <w:sz w:val="24"/>
          <w:szCs w:val="24"/>
          <w:lang w:val="id-ID"/>
        </w:rPr>
        <w:t>Tabel hasil uji t parsial model penelitian</w:t>
      </w:r>
    </w:p>
    <w:tbl>
      <w:tblPr>
        <w:tblW w:w="0" w:type="auto"/>
        <w:tblLook w:val="04A0" w:firstRow="1" w:lastRow="0" w:firstColumn="1" w:lastColumn="0" w:noHBand="0" w:noVBand="1"/>
      </w:tblPr>
      <w:tblGrid>
        <w:gridCol w:w="2436"/>
        <w:gridCol w:w="884"/>
        <w:gridCol w:w="839"/>
      </w:tblGrid>
      <w:tr w:rsidR="006973D2" w:rsidRPr="002D02B4" w14:paraId="31D92011" w14:textId="77777777" w:rsidTr="006973D2">
        <w:trPr>
          <w:trHeight w:val="210"/>
        </w:trPr>
        <w:tc>
          <w:tcPr>
            <w:tcW w:w="0" w:type="auto"/>
            <w:tcBorders>
              <w:top w:val="single" w:sz="4" w:space="0" w:color="auto"/>
              <w:left w:val="nil"/>
              <w:bottom w:val="nil"/>
              <w:right w:val="nil"/>
            </w:tcBorders>
            <w:shd w:val="clear" w:color="auto" w:fill="auto"/>
            <w:noWrap/>
            <w:hideMark/>
          </w:tcPr>
          <w:p w14:paraId="326D46C4"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Variabel</w:t>
            </w:r>
          </w:p>
        </w:tc>
        <w:tc>
          <w:tcPr>
            <w:tcW w:w="0" w:type="auto"/>
            <w:tcBorders>
              <w:top w:val="single" w:sz="4" w:space="0" w:color="auto"/>
              <w:left w:val="nil"/>
              <w:bottom w:val="nil"/>
              <w:right w:val="nil"/>
            </w:tcBorders>
            <w:shd w:val="clear" w:color="auto" w:fill="auto"/>
            <w:noWrap/>
            <w:hideMark/>
          </w:tcPr>
          <w:p w14:paraId="2B640EE6" w14:textId="77777777" w:rsidR="006973D2" w:rsidRPr="002D02B4" w:rsidRDefault="006973D2" w:rsidP="002D02B4">
            <w:pPr>
              <w:spacing w:after="0" w:line="240" w:lineRule="auto"/>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t hitung</w:t>
            </w:r>
          </w:p>
        </w:tc>
        <w:tc>
          <w:tcPr>
            <w:tcW w:w="0" w:type="auto"/>
            <w:tcBorders>
              <w:top w:val="single" w:sz="4" w:space="0" w:color="auto"/>
              <w:left w:val="nil"/>
              <w:bottom w:val="nil"/>
              <w:right w:val="nil"/>
            </w:tcBorders>
            <w:shd w:val="clear" w:color="auto" w:fill="auto"/>
            <w:noWrap/>
            <w:hideMark/>
          </w:tcPr>
          <w:p w14:paraId="389C4693"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Sig.</w:t>
            </w:r>
          </w:p>
        </w:tc>
      </w:tr>
      <w:tr w:rsidR="006973D2" w:rsidRPr="002D02B4" w14:paraId="5688C821" w14:textId="77777777" w:rsidTr="006973D2">
        <w:trPr>
          <w:trHeight w:val="210"/>
        </w:trPr>
        <w:tc>
          <w:tcPr>
            <w:tcW w:w="0" w:type="auto"/>
            <w:tcBorders>
              <w:top w:val="single" w:sz="4" w:space="0" w:color="auto"/>
              <w:left w:val="nil"/>
              <w:bottom w:val="nil"/>
              <w:right w:val="nil"/>
            </w:tcBorders>
            <w:shd w:val="clear" w:color="auto" w:fill="auto"/>
            <w:noWrap/>
            <w:hideMark/>
          </w:tcPr>
          <w:p w14:paraId="71AFEFC2"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(Constant)</w:t>
            </w:r>
          </w:p>
        </w:tc>
        <w:tc>
          <w:tcPr>
            <w:tcW w:w="0" w:type="auto"/>
            <w:tcBorders>
              <w:top w:val="single" w:sz="4" w:space="0" w:color="auto"/>
              <w:left w:val="nil"/>
              <w:bottom w:val="nil"/>
              <w:right w:val="nil"/>
            </w:tcBorders>
            <w:shd w:val="clear" w:color="auto" w:fill="auto"/>
            <w:noWrap/>
            <w:hideMark/>
          </w:tcPr>
          <w:p w14:paraId="65164D53"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-0.012</w:t>
            </w:r>
          </w:p>
        </w:tc>
        <w:tc>
          <w:tcPr>
            <w:tcW w:w="0" w:type="auto"/>
            <w:tcBorders>
              <w:top w:val="single" w:sz="4" w:space="0" w:color="auto"/>
              <w:left w:val="nil"/>
              <w:bottom w:val="nil"/>
              <w:right w:val="nil"/>
            </w:tcBorders>
            <w:shd w:val="clear" w:color="auto" w:fill="auto"/>
            <w:noWrap/>
            <w:hideMark/>
          </w:tcPr>
          <w:p w14:paraId="23A16144"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0.991</w:t>
            </w:r>
          </w:p>
        </w:tc>
      </w:tr>
      <w:tr w:rsidR="006973D2" w:rsidRPr="002D02B4" w14:paraId="5D098773" w14:textId="77777777" w:rsidTr="006973D2">
        <w:trPr>
          <w:trHeight w:val="210"/>
        </w:trPr>
        <w:tc>
          <w:tcPr>
            <w:tcW w:w="0" w:type="auto"/>
            <w:tcBorders>
              <w:top w:val="nil"/>
              <w:left w:val="nil"/>
              <w:bottom w:val="nil"/>
              <w:right w:val="nil"/>
            </w:tcBorders>
            <w:shd w:val="clear" w:color="auto" w:fill="auto"/>
            <w:noWrap/>
            <w:hideMark/>
          </w:tcPr>
          <w:p w14:paraId="58728C7B"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X1 Kesadaran Wajib Pajak</w:t>
            </w:r>
          </w:p>
        </w:tc>
        <w:tc>
          <w:tcPr>
            <w:tcW w:w="0" w:type="auto"/>
            <w:tcBorders>
              <w:top w:val="nil"/>
              <w:left w:val="nil"/>
              <w:bottom w:val="nil"/>
              <w:right w:val="nil"/>
            </w:tcBorders>
            <w:shd w:val="clear" w:color="auto" w:fill="auto"/>
            <w:noWrap/>
            <w:hideMark/>
          </w:tcPr>
          <w:p w14:paraId="07CB7ABA"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6.238</w:t>
            </w:r>
          </w:p>
        </w:tc>
        <w:tc>
          <w:tcPr>
            <w:tcW w:w="0" w:type="auto"/>
            <w:tcBorders>
              <w:top w:val="nil"/>
              <w:left w:val="nil"/>
              <w:bottom w:val="nil"/>
              <w:right w:val="nil"/>
            </w:tcBorders>
            <w:shd w:val="clear" w:color="auto" w:fill="auto"/>
            <w:noWrap/>
            <w:hideMark/>
          </w:tcPr>
          <w:p w14:paraId="242FE233"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0.000</w:t>
            </w:r>
          </w:p>
        </w:tc>
      </w:tr>
      <w:tr w:rsidR="006973D2" w:rsidRPr="002D02B4" w14:paraId="4363F178" w14:textId="77777777" w:rsidTr="006973D2">
        <w:trPr>
          <w:trHeight w:val="210"/>
        </w:trPr>
        <w:tc>
          <w:tcPr>
            <w:tcW w:w="0" w:type="auto"/>
            <w:tcBorders>
              <w:top w:val="nil"/>
              <w:left w:val="nil"/>
              <w:bottom w:val="nil"/>
              <w:right w:val="nil"/>
            </w:tcBorders>
            <w:shd w:val="clear" w:color="auto" w:fill="auto"/>
            <w:noWrap/>
            <w:hideMark/>
          </w:tcPr>
          <w:p w14:paraId="519E2D21"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X2 Kewajiban Moral</w:t>
            </w:r>
          </w:p>
        </w:tc>
        <w:tc>
          <w:tcPr>
            <w:tcW w:w="0" w:type="auto"/>
            <w:tcBorders>
              <w:top w:val="nil"/>
              <w:left w:val="nil"/>
              <w:bottom w:val="nil"/>
              <w:right w:val="nil"/>
            </w:tcBorders>
            <w:shd w:val="clear" w:color="auto" w:fill="auto"/>
            <w:noWrap/>
            <w:hideMark/>
          </w:tcPr>
          <w:p w14:paraId="68C1A08C"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1.954</w:t>
            </w:r>
          </w:p>
        </w:tc>
        <w:tc>
          <w:tcPr>
            <w:tcW w:w="0" w:type="auto"/>
            <w:tcBorders>
              <w:top w:val="nil"/>
              <w:left w:val="nil"/>
              <w:bottom w:val="nil"/>
              <w:right w:val="nil"/>
            </w:tcBorders>
            <w:shd w:val="clear" w:color="auto" w:fill="auto"/>
            <w:noWrap/>
            <w:hideMark/>
          </w:tcPr>
          <w:p w14:paraId="6739004F"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0.054</w:t>
            </w:r>
          </w:p>
        </w:tc>
      </w:tr>
      <w:tr w:rsidR="006973D2" w:rsidRPr="002D02B4" w14:paraId="0E7F9482" w14:textId="77777777" w:rsidTr="006973D2">
        <w:trPr>
          <w:trHeight w:val="210"/>
        </w:trPr>
        <w:tc>
          <w:tcPr>
            <w:tcW w:w="0" w:type="auto"/>
            <w:tcBorders>
              <w:top w:val="nil"/>
              <w:left w:val="nil"/>
              <w:bottom w:val="single" w:sz="4" w:space="0" w:color="auto"/>
              <w:right w:val="nil"/>
            </w:tcBorders>
            <w:shd w:val="clear" w:color="auto" w:fill="auto"/>
            <w:noWrap/>
            <w:hideMark/>
          </w:tcPr>
          <w:p w14:paraId="6C336A86"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X3 Akuntabilitas Pelayanan Publik</w:t>
            </w:r>
          </w:p>
        </w:tc>
        <w:tc>
          <w:tcPr>
            <w:tcW w:w="0" w:type="auto"/>
            <w:tcBorders>
              <w:top w:val="nil"/>
              <w:left w:val="nil"/>
              <w:bottom w:val="single" w:sz="4" w:space="0" w:color="auto"/>
              <w:right w:val="nil"/>
            </w:tcBorders>
            <w:shd w:val="clear" w:color="auto" w:fill="auto"/>
            <w:noWrap/>
            <w:hideMark/>
          </w:tcPr>
          <w:p w14:paraId="51C97568"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1.662</w:t>
            </w:r>
          </w:p>
        </w:tc>
        <w:tc>
          <w:tcPr>
            <w:tcW w:w="0" w:type="auto"/>
            <w:tcBorders>
              <w:top w:val="nil"/>
              <w:left w:val="nil"/>
              <w:bottom w:val="single" w:sz="4" w:space="0" w:color="auto"/>
              <w:right w:val="nil"/>
            </w:tcBorders>
            <w:shd w:val="clear" w:color="auto" w:fill="auto"/>
            <w:noWrap/>
            <w:hideMark/>
          </w:tcPr>
          <w:p w14:paraId="38AA03F4" w14:textId="77777777" w:rsidR="006973D2" w:rsidRPr="002D02B4" w:rsidRDefault="006973D2" w:rsidP="0006682A">
            <w:pPr>
              <w:spacing w:after="0" w:line="240" w:lineRule="auto"/>
              <w:ind w:firstLine="425"/>
              <w:jc w:val="both"/>
              <w:rPr>
                <w:rFonts w:ascii="Times New Roman" w:eastAsia="Times New Roman" w:hAnsi="Times New Roman" w:cs="Times New Roman"/>
                <w:sz w:val="18"/>
                <w:szCs w:val="24"/>
                <w:lang w:val="id-ID" w:eastAsia="id-ID"/>
              </w:rPr>
            </w:pPr>
            <w:r w:rsidRPr="002D02B4">
              <w:rPr>
                <w:rFonts w:ascii="Times New Roman" w:eastAsia="Times New Roman" w:hAnsi="Times New Roman" w:cs="Times New Roman"/>
                <w:sz w:val="18"/>
                <w:szCs w:val="24"/>
                <w:lang w:val="id-ID" w:eastAsia="id-ID"/>
              </w:rPr>
              <w:t>0.100</w:t>
            </w:r>
          </w:p>
        </w:tc>
      </w:tr>
    </w:tbl>
    <w:p w14:paraId="4F70FB18" w14:textId="77777777" w:rsidR="008E2772" w:rsidRPr="008E2772" w:rsidRDefault="008E2772" w:rsidP="002D02B4">
      <w:pPr>
        <w:spacing w:after="0" w:line="240" w:lineRule="auto"/>
        <w:jc w:val="both"/>
        <w:rPr>
          <w:rFonts w:ascii="Times New Roman" w:eastAsia="Calibri" w:hAnsi="Times New Roman" w:cs="Times New Roman"/>
          <w:sz w:val="24"/>
          <w:szCs w:val="24"/>
          <w:lang w:val="id-ID"/>
        </w:rPr>
      </w:pPr>
      <w:r w:rsidRPr="008E2772">
        <w:rPr>
          <w:rFonts w:ascii="Times New Roman" w:eastAsia="Calibri" w:hAnsi="Times New Roman" w:cs="Times New Roman"/>
          <w:sz w:val="24"/>
          <w:szCs w:val="24"/>
          <w:lang w:val="id-ID"/>
        </w:rPr>
        <w:t>Sumber : Data penelitian dioleh menggunakan software SPSS 26.0 tahun 2023.</w:t>
      </w:r>
    </w:p>
    <w:p w14:paraId="252E5960" w14:textId="1237C099" w:rsidR="00063A8B" w:rsidRDefault="008E2772" w:rsidP="00063A8B">
      <w:pPr>
        <w:spacing w:after="0" w:line="240" w:lineRule="auto"/>
        <w:ind w:firstLine="425"/>
        <w:jc w:val="both"/>
        <w:rPr>
          <w:rFonts w:ascii="Times New Roman" w:eastAsia="Calibri" w:hAnsi="Times New Roman" w:cs="Times New Roman"/>
          <w:sz w:val="24"/>
          <w:szCs w:val="24"/>
          <w:lang w:val="id-ID"/>
        </w:rPr>
      </w:pPr>
      <w:r w:rsidRPr="008E2772">
        <w:rPr>
          <w:rFonts w:ascii="Times New Roman" w:eastAsia="Calibri" w:hAnsi="Times New Roman" w:cs="Times New Roman"/>
          <w:sz w:val="24"/>
          <w:szCs w:val="24"/>
          <w:lang w:val="en-ID"/>
        </w:rPr>
        <w:t>Menurut</w:t>
      </w:r>
      <w:r w:rsidRPr="008E2772">
        <w:rPr>
          <w:rFonts w:ascii="Times New Roman" w:eastAsia="Calibri" w:hAnsi="Times New Roman" w:cs="Times New Roman"/>
          <w:sz w:val="24"/>
          <w:szCs w:val="24"/>
          <w:lang w:val="id-ID"/>
        </w:rPr>
        <w:t xml:space="preserve"> hasil analis</w:t>
      </w:r>
      <w:r w:rsidRPr="008E2772">
        <w:rPr>
          <w:rFonts w:ascii="Times New Roman" w:eastAsia="Calibri" w:hAnsi="Times New Roman" w:cs="Times New Roman"/>
          <w:sz w:val="24"/>
          <w:szCs w:val="24"/>
          <w:lang w:val="en-ID"/>
        </w:rPr>
        <w:t>a</w:t>
      </w:r>
      <w:r w:rsidRPr="008E2772">
        <w:rPr>
          <w:rFonts w:ascii="Times New Roman" w:eastAsia="Calibri" w:hAnsi="Times New Roman" w:cs="Times New Roman"/>
          <w:sz w:val="24"/>
          <w:szCs w:val="24"/>
          <w:lang w:val="id-ID"/>
        </w:rPr>
        <w:t xml:space="preserve"> pada tabel </w:t>
      </w:r>
      <w:r w:rsidR="00063A8B">
        <w:rPr>
          <w:rFonts w:ascii="Times New Roman" w:eastAsia="Calibri" w:hAnsi="Times New Roman" w:cs="Times New Roman"/>
          <w:sz w:val="24"/>
          <w:szCs w:val="24"/>
        </w:rPr>
        <w:t xml:space="preserve">7 </w:t>
      </w:r>
      <w:r w:rsidRPr="008E2772">
        <w:rPr>
          <w:rFonts w:ascii="Times New Roman" w:eastAsia="Calibri" w:hAnsi="Times New Roman" w:cs="Times New Roman"/>
          <w:sz w:val="24"/>
          <w:szCs w:val="24"/>
          <w:lang w:val="en-ID"/>
        </w:rPr>
        <w:t>didapat</w:t>
      </w:r>
      <w:r w:rsidR="00063A8B">
        <w:rPr>
          <w:rFonts w:ascii="Times New Roman" w:eastAsia="Calibri" w:hAnsi="Times New Roman" w:cs="Times New Roman"/>
          <w:sz w:val="24"/>
          <w:szCs w:val="24"/>
          <w:lang w:val="id-ID"/>
        </w:rPr>
        <w:t xml:space="preserve"> hasil </w:t>
      </w:r>
      <w:r w:rsidRPr="008E2772">
        <w:rPr>
          <w:rFonts w:ascii="Times New Roman" w:eastAsia="Times New Roman" w:hAnsi="Times New Roman" w:cs="Times New Roman"/>
          <w:color w:val="000000"/>
          <w:sz w:val="24"/>
          <w:szCs w:val="24"/>
          <w:lang w:val="id-ID" w:eastAsia="id-ID"/>
        </w:rPr>
        <w:t xml:space="preserve">X1 Kesadaran Wajib Pajak </w:t>
      </w:r>
      <w:r w:rsidRPr="008E2772">
        <w:rPr>
          <w:rFonts w:ascii="Times New Roman" w:eastAsia="Calibri" w:hAnsi="Times New Roman" w:cs="Times New Roman"/>
          <w:sz w:val="24"/>
          <w:szCs w:val="24"/>
          <w:lang w:val="en-ID"/>
        </w:rPr>
        <w:t>mempunyai angka</w:t>
      </w:r>
      <w:r w:rsidRPr="008E2772">
        <w:rPr>
          <w:rFonts w:ascii="Times New Roman" w:eastAsia="Calibri" w:hAnsi="Times New Roman" w:cs="Times New Roman"/>
          <w:sz w:val="24"/>
          <w:szCs w:val="24"/>
          <w:lang w:val="id-ID"/>
        </w:rPr>
        <w:t xml:space="preserve"> </w:t>
      </w:r>
      <w:r w:rsidRPr="008E2772">
        <w:rPr>
          <w:rFonts w:ascii="Times New Roman" w:eastAsia="Times New Roman" w:hAnsi="Times New Roman" w:cs="Times New Roman"/>
          <w:color w:val="000000"/>
          <w:sz w:val="24"/>
          <w:szCs w:val="24"/>
          <w:lang w:val="id-ID" w:eastAsia="id-ID"/>
        </w:rPr>
        <w:t>koefisien regresi (B)</w:t>
      </w:r>
      <w:r w:rsidRPr="008E2772">
        <w:rPr>
          <w:rFonts w:ascii="Times New Roman" w:eastAsia="Times New Roman" w:hAnsi="Times New Roman" w:cs="Times New Roman"/>
          <w:color w:val="000000"/>
          <w:sz w:val="24"/>
          <w:szCs w:val="24"/>
          <w:lang w:eastAsia="id-ID"/>
        </w:rPr>
        <w:t xml:space="preserve"> </w:t>
      </w:r>
      <w:r w:rsidRPr="008E2772">
        <w:rPr>
          <w:rFonts w:ascii="Times New Roman" w:eastAsia="Times New Roman" w:hAnsi="Times New Roman" w:cs="Times New Roman"/>
          <w:color w:val="000000"/>
          <w:sz w:val="24"/>
          <w:szCs w:val="24"/>
          <w:lang w:val="id-ID" w:eastAsia="id-ID"/>
        </w:rPr>
        <w:t xml:space="preserve">0.575 </w:t>
      </w:r>
      <w:r w:rsidRPr="008E2772">
        <w:rPr>
          <w:rFonts w:ascii="Times New Roman" w:eastAsia="Times New Roman" w:hAnsi="Times New Roman" w:cs="Times New Roman"/>
          <w:sz w:val="24"/>
          <w:szCs w:val="24"/>
          <w:lang w:eastAsia="id-ID"/>
        </w:rPr>
        <w:t xml:space="preserve">dan </w:t>
      </w:r>
      <w:r w:rsidRPr="008E2772">
        <w:rPr>
          <w:rFonts w:ascii="Times New Roman" w:eastAsia="Calibri" w:hAnsi="Times New Roman" w:cs="Times New Roman"/>
          <w:sz w:val="24"/>
          <w:szCs w:val="24"/>
          <w:lang w:val="id-ID"/>
        </w:rPr>
        <w:t xml:space="preserve">signifikansi (Sig.) </w:t>
      </w:r>
      <w:r w:rsidRPr="008E2772">
        <w:rPr>
          <w:rFonts w:ascii="Times New Roman" w:eastAsia="Calibri" w:hAnsi="Times New Roman" w:cs="Times New Roman"/>
          <w:sz w:val="24"/>
          <w:szCs w:val="24"/>
          <w:lang w:val="en-ID"/>
        </w:rPr>
        <w:t>senilai</w:t>
      </w:r>
      <w:r w:rsidRPr="008E2772">
        <w:rPr>
          <w:rFonts w:ascii="Times New Roman" w:eastAsia="Calibri" w:hAnsi="Times New Roman" w:cs="Times New Roman"/>
          <w:sz w:val="24"/>
          <w:szCs w:val="24"/>
          <w:lang w:val="id-ID"/>
        </w:rPr>
        <w:t xml:space="preserve"> </w:t>
      </w:r>
      <w:r w:rsidRPr="008E2772">
        <w:rPr>
          <w:rFonts w:ascii="Times New Roman" w:eastAsia="Times New Roman" w:hAnsi="Times New Roman" w:cs="Times New Roman"/>
          <w:color w:val="000000"/>
          <w:sz w:val="24"/>
          <w:szCs w:val="24"/>
        </w:rPr>
        <w:t>0.000</w:t>
      </w:r>
      <w:r w:rsidRPr="008E2772">
        <w:rPr>
          <w:rFonts w:ascii="Times New Roman" w:eastAsia="Times New Roman" w:hAnsi="Times New Roman" w:cs="Times New Roman"/>
          <w:color w:val="000000"/>
          <w:sz w:val="24"/>
          <w:szCs w:val="24"/>
          <w:lang w:val="id-ID"/>
        </w:rPr>
        <w:t xml:space="preserve"> </w:t>
      </w:r>
      <w:r w:rsidRPr="008E2772">
        <w:rPr>
          <w:rFonts w:ascii="Times New Roman" w:eastAsia="Times New Roman" w:hAnsi="Times New Roman" w:cs="Times New Roman"/>
          <w:sz w:val="24"/>
          <w:szCs w:val="24"/>
          <w:lang w:val="en-ID" w:eastAsia="id-ID"/>
        </w:rPr>
        <w:t>kurang</w:t>
      </w:r>
      <w:r w:rsidRPr="008E2772">
        <w:rPr>
          <w:rFonts w:ascii="Times New Roman" w:eastAsia="Times New Roman" w:hAnsi="Times New Roman" w:cs="Times New Roman"/>
          <w:sz w:val="24"/>
          <w:szCs w:val="24"/>
          <w:lang w:val="id-ID" w:eastAsia="id-ID"/>
        </w:rPr>
        <w:t xml:space="preserve"> dari 0.05</w:t>
      </w:r>
      <w:r w:rsidRPr="008E2772">
        <w:rPr>
          <w:rFonts w:ascii="Times New Roman" w:eastAsia="Times New Roman" w:hAnsi="Times New Roman" w:cs="Times New Roman"/>
          <w:sz w:val="24"/>
          <w:szCs w:val="24"/>
          <w:lang w:val="en-ID" w:eastAsia="id-ID"/>
        </w:rPr>
        <w:t>,</w:t>
      </w:r>
      <w:r w:rsidRPr="008E2772">
        <w:rPr>
          <w:rFonts w:ascii="Times New Roman" w:eastAsia="Times New Roman" w:hAnsi="Times New Roman" w:cs="Times New Roman"/>
          <w:sz w:val="24"/>
          <w:szCs w:val="24"/>
          <w:lang w:eastAsia="id-ID"/>
        </w:rPr>
        <w:t xml:space="preserve"> </w:t>
      </w:r>
      <w:r w:rsidRPr="008E2772">
        <w:rPr>
          <w:rFonts w:ascii="Times New Roman" w:eastAsia="Times New Roman" w:hAnsi="Times New Roman" w:cs="Times New Roman"/>
          <w:sz w:val="24"/>
          <w:szCs w:val="24"/>
          <w:lang w:val="id-ID" w:eastAsia="id-ID"/>
        </w:rPr>
        <w:t xml:space="preserve">maka </w:t>
      </w:r>
      <w:r w:rsidRPr="008E2772">
        <w:rPr>
          <w:rFonts w:ascii="Times New Roman" w:eastAsia="Times New Roman" w:hAnsi="Times New Roman" w:cs="Times New Roman"/>
          <w:sz w:val="24"/>
          <w:szCs w:val="24"/>
          <w:lang w:val="en-ID" w:eastAsia="id-ID"/>
        </w:rPr>
        <w:t>bisa dianggap adanya</w:t>
      </w:r>
      <w:r w:rsidRPr="008E2772">
        <w:rPr>
          <w:rFonts w:ascii="Times New Roman" w:eastAsia="Times New Roman" w:hAnsi="Times New Roman" w:cs="Times New Roman"/>
          <w:sz w:val="24"/>
          <w:szCs w:val="24"/>
          <w:lang w:val="id-ID" w:eastAsia="id-ID"/>
        </w:rPr>
        <w:t xml:space="preserve"> pengaruh positif </w:t>
      </w:r>
      <w:r w:rsidRPr="008E2772">
        <w:rPr>
          <w:rFonts w:ascii="Times New Roman" w:eastAsia="Times New Roman" w:hAnsi="Times New Roman" w:cs="Times New Roman"/>
          <w:sz w:val="24"/>
          <w:szCs w:val="24"/>
          <w:lang w:val="en-ID" w:eastAsia="id-ID"/>
        </w:rPr>
        <w:t>bermakna</w:t>
      </w:r>
      <w:r w:rsidRPr="008E2772">
        <w:rPr>
          <w:rFonts w:ascii="Times New Roman" w:eastAsia="Times New Roman" w:hAnsi="Times New Roman" w:cs="Times New Roman"/>
          <w:sz w:val="24"/>
          <w:szCs w:val="24"/>
          <w:lang w:val="id-ID" w:eastAsia="id-ID"/>
        </w:rPr>
        <w:t xml:space="preserve"> terhadap Y Kepatuhan Wajib Pajak  </w:t>
      </w:r>
      <w:r w:rsidRPr="008E2772">
        <w:rPr>
          <w:rFonts w:ascii="Times New Roman" w:eastAsia="Times New Roman" w:hAnsi="Times New Roman" w:cs="Times New Roman"/>
          <w:sz w:val="24"/>
          <w:szCs w:val="24"/>
          <w:lang w:val="en-ID" w:eastAsia="id-ID"/>
        </w:rPr>
        <w:t>tiap</w:t>
      </w:r>
      <w:r w:rsidRPr="008E2772">
        <w:rPr>
          <w:rFonts w:ascii="Times New Roman" w:eastAsia="Times New Roman" w:hAnsi="Times New Roman" w:cs="Times New Roman"/>
          <w:sz w:val="24"/>
          <w:szCs w:val="24"/>
          <w:lang w:val="id-ID" w:eastAsia="id-ID"/>
        </w:rPr>
        <w:t xml:space="preserve"> penambahan 1 nilai </w:t>
      </w:r>
      <w:r w:rsidRPr="008E2772">
        <w:rPr>
          <w:rFonts w:ascii="Times New Roman" w:eastAsia="Times New Roman" w:hAnsi="Times New Roman" w:cs="Times New Roman"/>
          <w:color w:val="000000"/>
          <w:sz w:val="24"/>
          <w:szCs w:val="24"/>
          <w:lang w:val="id-ID" w:eastAsia="id-ID"/>
        </w:rPr>
        <w:t xml:space="preserve">akan </w:t>
      </w:r>
      <w:r w:rsidRPr="008E2772">
        <w:rPr>
          <w:rFonts w:ascii="Times New Roman" w:eastAsia="Times New Roman" w:hAnsi="Times New Roman" w:cs="Times New Roman"/>
          <w:color w:val="000000"/>
          <w:sz w:val="24"/>
          <w:szCs w:val="24"/>
          <w:lang w:val="en-ID" w:eastAsia="id-ID"/>
        </w:rPr>
        <w:t>menambah</w:t>
      </w:r>
      <w:r w:rsidRPr="008E2772">
        <w:rPr>
          <w:rFonts w:ascii="Times New Roman" w:eastAsia="Times New Roman" w:hAnsi="Times New Roman" w:cs="Times New Roman"/>
          <w:color w:val="000000"/>
          <w:sz w:val="24"/>
          <w:szCs w:val="24"/>
          <w:lang w:val="id-ID" w:eastAsia="id-ID"/>
        </w:rPr>
        <w:t xml:space="preserve"> </w:t>
      </w:r>
      <w:r w:rsidRPr="008E2772">
        <w:rPr>
          <w:rFonts w:ascii="Times New Roman" w:eastAsia="Times New Roman" w:hAnsi="Times New Roman" w:cs="Times New Roman"/>
          <w:sz w:val="24"/>
          <w:szCs w:val="24"/>
          <w:lang w:val="id-ID" w:eastAsia="id-ID"/>
        </w:rPr>
        <w:t xml:space="preserve">Y Kepatuhan Wajib Pajak  </w:t>
      </w:r>
      <w:r w:rsidRPr="008E2772">
        <w:rPr>
          <w:rFonts w:ascii="Times New Roman" w:eastAsia="Times New Roman" w:hAnsi="Times New Roman" w:cs="Times New Roman"/>
          <w:color w:val="000000"/>
          <w:sz w:val="24"/>
          <w:szCs w:val="24"/>
          <w:lang w:val="en-ID" w:eastAsia="id-ID"/>
        </w:rPr>
        <w:t>senilai</w:t>
      </w:r>
      <w:r w:rsidR="008A04B8">
        <w:rPr>
          <w:rFonts w:ascii="Times New Roman" w:eastAsia="Times New Roman" w:hAnsi="Times New Roman" w:cs="Times New Roman"/>
          <w:color w:val="000000"/>
          <w:sz w:val="24"/>
          <w:szCs w:val="24"/>
          <w:lang w:val="id-ID" w:eastAsia="id-ID"/>
        </w:rPr>
        <w:t xml:space="preserve"> 0.575 poin</w:t>
      </w:r>
      <w:r w:rsidRPr="008E2772">
        <w:rPr>
          <w:rFonts w:ascii="Times New Roman" w:eastAsia="Times New Roman" w:hAnsi="Times New Roman" w:cs="Times New Roman"/>
          <w:sz w:val="24"/>
          <w:szCs w:val="24"/>
          <w:lang w:val="id-ID" w:eastAsia="id-ID"/>
        </w:rPr>
        <w:t>.</w:t>
      </w:r>
    </w:p>
    <w:p w14:paraId="27981572" w14:textId="7FE464F3" w:rsidR="00063A8B" w:rsidRDefault="008E2772" w:rsidP="00063A8B">
      <w:pPr>
        <w:spacing w:after="0" w:line="240" w:lineRule="auto"/>
        <w:ind w:firstLine="425"/>
        <w:jc w:val="both"/>
        <w:rPr>
          <w:rFonts w:ascii="Times New Roman" w:eastAsia="Calibri" w:hAnsi="Times New Roman" w:cs="Times New Roman"/>
          <w:sz w:val="24"/>
          <w:szCs w:val="24"/>
          <w:lang w:val="id-ID"/>
        </w:rPr>
      </w:pPr>
      <w:r w:rsidRPr="008E2772">
        <w:rPr>
          <w:rFonts w:ascii="Times New Roman" w:eastAsia="Times New Roman" w:hAnsi="Times New Roman" w:cs="Times New Roman"/>
          <w:color w:val="000000"/>
          <w:sz w:val="24"/>
          <w:szCs w:val="24"/>
          <w:lang w:val="id-ID" w:eastAsia="id-ID"/>
        </w:rPr>
        <w:t xml:space="preserve">X2 Kewajiban Moral </w:t>
      </w:r>
      <w:r w:rsidRPr="008E2772">
        <w:rPr>
          <w:rFonts w:ascii="Times New Roman" w:eastAsia="Calibri" w:hAnsi="Times New Roman" w:cs="Times New Roman"/>
          <w:sz w:val="24"/>
          <w:szCs w:val="24"/>
          <w:lang w:val="en-ID"/>
        </w:rPr>
        <w:t>mempunyai angka</w:t>
      </w:r>
      <w:r w:rsidRPr="008E2772">
        <w:rPr>
          <w:rFonts w:ascii="Times New Roman" w:eastAsia="Calibri" w:hAnsi="Times New Roman" w:cs="Times New Roman"/>
          <w:sz w:val="24"/>
          <w:szCs w:val="24"/>
          <w:lang w:val="id-ID"/>
        </w:rPr>
        <w:t xml:space="preserve"> signifikansi (Sig.) sebesar </w:t>
      </w:r>
      <w:r w:rsidRPr="008E2772">
        <w:rPr>
          <w:rFonts w:ascii="Times New Roman" w:eastAsia="Times New Roman" w:hAnsi="Times New Roman" w:cs="Times New Roman"/>
          <w:color w:val="000000"/>
          <w:sz w:val="24"/>
          <w:szCs w:val="24"/>
        </w:rPr>
        <w:t xml:space="preserve">0.054 </w:t>
      </w:r>
      <w:r w:rsidRPr="008E2772">
        <w:rPr>
          <w:rFonts w:ascii="Times New Roman" w:eastAsia="Times New Roman" w:hAnsi="Times New Roman" w:cs="Times New Roman"/>
          <w:color w:val="000000"/>
          <w:sz w:val="24"/>
          <w:szCs w:val="24"/>
          <w:lang w:val="id-ID"/>
        </w:rPr>
        <w:t xml:space="preserve"> </w:t>
      </w:r>
      <w:r w:rsidRPr="008E2772">
        <w:rPr>
          <w:rFonts w:ascii="Times New Roman" w:eastAsia="Times New Roman" w:hAnsi="Times New Roman" w:cs="Times New Roman"/>
          <w:sz w:val="24"/>
          <w:szCs w:val="24"/>
          <w:lang w:val="en-ID" w:eastAsia="id-ID"/>
        </w:rPr>
        <w:t>melebihi</w:t>
      </w:r>
      <w:r w:rsidRPr="008E2772">
        <w:rPr>
          <w:rFonts w:ascii="Times New Roman" w:eastAsia="Times New Roman" w:hAnsi="Times New Roman" w:cs="Times New Roman"/>
          <w:sz w:val="24"/>
          <w:szCs w:val="24"/>
          <w:lang w:val="id-ID" w:eastAsia="id-ID"/>
        </w:rPr>
        <w:t xml:space="preserve"> 0.05</w:t>
      </w:r>
      <w:r w:rsidRPr="008E2772">
        <w:rPr>
          <w:rFonts w:ascii="Times New Roman" w:eastAsia="Times New Roman" w:hAnsi="Times New Roman" w:cs="Times New Roman"/>
          <w:sz w:val="24"/>
          <w:szCs w:val="24"/>
          <w:lang w:eastAsia="id-ID"/>
        </w:rPr>
        <w:t xml:space="preserve"> dan </w:t>
      </w:r>
      <w:r w:rsidRPr="008E2772">
        <w:rPr>
          <w:rFonts w:ascii="Times New Roman" w:eastAsia="Times New Roman" w:hAnsi="Times New Roman" w:cs="Times New Roman"/>
          <w:color w:val="000000"/>
          <w:sz w:val="24"/>
          <w:szCs w:val="24"/>
          <w:lang w:val="id-ID" w:eastAsia="id-ID"/>
        </w:rPr>
        <w:t>koefisien regresi (B)</w:t>
      </w:r>
      <w:r w:rsidRPr="008E2772">
        <w:rPr>
          <w:rFonts w:ascii="Times New Roman" w:eastAsia="Times New Roman" w:hAnsi="Times New Roman" w:cs="Times New Roman"/>
          <w:color w:val="000000"/>
          <w:sz w:val="24"/>
          <w:szCs w:val="24"/>
          <w:lang w:eastAsia="id-ID"/>
        </w:rPr>
        <w:t xml:space="preserve"> </w:t>
      </w:r>
      <w:r w:rsidRPr="008E2772">
        <w:rPr>
          <w:rFonts w:ascii="Times New Roman" w:eastAsia="Times New Roman" w:hAnsi="Times New Roman" w:cs="Times New Roman"/>
          <w:color w:val="000000"/>
          <w:sz w:val="24"/>
          <w:szCs w:val="24"/>
          <w:lang w:val="id-ID" w:eastAsia="id-ID"/>
        </w:rPr>
        <w:t xml:space="preserve">0.235 </w:t>
      </w:r>
      <w:r w:rsidRPr="008E2772">
        <w:rPr>
          <w:rFonts w:ascii="Times New Roman" w:eastAsia="Times New Roman" w:hAnsi="Times New Roman" w:cs="Times New Roman"/>
          <w:sz w:val="24"/>
          <w:szCs w:val="24"/>
          <w:lang w:val="id-ID" w:eastAsia="id-ID"/>
        </w:rPr>
        <w:t xml:space="preserve">maka </w:t>
      </w:r>
      <w:r w:rsidRPr="008E2772">
        <w:rPr>
          <w:rFonts w:ascii="Times New Roman" w:eastAsia="Times New Roman" w:hAnsi="Times New Roman" w:cs="Times New Roman"/>
          <w:sz w:val="24"/>
          <w:szCs w:val="24"/>
          <w:lang w:val="en-ID" w:eastAsia="id-ID"/>
        </w:rPr>
        <w:t>bisa</w:t>
      </w:r>
      <w:r w:rsidRPr="008E2772">
        <w:rPr>
          <w:rFonts w:ascii="Times New Roman" w:eastAsia="Times New Roman" w:hAnsi="Times New Roman" w:cs="Times New Roman"/>
          <w:sz w:val="24"/>
          <w:szCs w:val="24"/>
          <w:lang w:val="id-ID" w:eastAsia="id-ID"/>
        </w:rPr>
        <w:t xml:space="preserve"> dinyatakan tidak terdapat pengaruh positif signifikan terhadap Y Kepatuhan Wajib Pajak  </w:t>
      </w:r>
      <w:r w:rsidRPr="008E2772">
        <w:rPr>
          <w:rFonts w:ascii="Times New Roman" w:eastAsia="Times New Roman" w:hAnsi="Times New Roman" w:cs="Times New Roman"/>
          <w:sz w:val="24"/>
          <w:szCs w:val="24"/>
          <w:lang w:val="en-ID" w:eastAsia="id-ID"/>
        </w:rPr>
        <w:t>tiap tambahan</w:t>
      </w:r>
      <w:r w:rsidRPr="008E2772">
        <w:rPr>
          <w:rFonts w:ascii="Times New Roman" w:eastAsia="Times New Roman" w:hAnsi="Times New Roman" w:cs="Times New Roman"/>
          <w:sz w:val="24"/>
          <w:szCs w:val="24"/>
          <w:lang w:val="id-ID" w:eastAsia="id-ID"/>
        </w:rPr>
        <w:t xml:space="preserve"> 1 nilai </w:t>
      </w:r>
      <w:r w:rsidRPr="008E2772">
        <w:rPr>
          <w:rFonts w:ascii="Times New Roman" w:eastAsia="Times New Roman" w:hAnsi="Times New Roman" w:cs="Times New Roman"/>
          <w:color w:val="000000"/>
          <w:sz w:val="24"/>
          <w:szCs w:val="24"/>
          <w:lang w:val="id-ID" w:eastAsia="id-ID"/>
        </w:rPr>
        <w:t xml:space="preserve">akan </w:t>
      </w:r>
      <w:r w:rsidR="0009634F">
        <w:rPr>
          <w:rFonts w:ascii="Times New Roman" w:eastAsia="Times New Roman" w:hAnsi="Times New Roman" w:cs="Times New Roman"/>
          <w:color w:val="000000"/>
          <w:sz w:val="24"/>
          <w:szCs w:val="24"/>
          <w:lang w:eastAsia="id-ID"/>
        </w:rPr>
        <w:t xml:space="preserve">    </w:t>
      </w:r>
      <w:r w:rsidRPr="008E2772">
        <w:rPr>
          <w:rFonts w:ascii="Times New Roman" w:eastAsia="Times New Roman" w:hAnsi="Times New Roman" w:cs="Times New Roman"/>
          <w:color w:val="000000"/>
          <w:sz w:val="24"/>
          <w:szCs w:val="24"/>
          <w:lang w:val="en-ID" w:eastAsia="id-ID"/>
        </w:rPr>
        <w:t>meningkatkan</w:t>
      </w:r>
      <w:r w:rsidRPr="008E2772">
        <w:rPr>
          <w:rFonts w:ascii="Times New Roman" w:eastAsia="Times New Roman" w:hAnsi="Times New Roman" w:cs="Times New Roman"/>
          <w:color w:val="000000"/>
          <w:sz w:val="24"/>
          <w:szCs w:val="24"/>
          <w:lang w:val="id-ID" w:eastAsia="id-ID"/>
        </w:rPr>
        <w:t xml:space="preserve"> </w:t>
      </w:r>
      <w:r w:rsidRPr="008E2772">
        <w:rPr>
          <w:rFonts w:ascii="Times New Roman" w:eastAsia="Times New Roman" w:hAnsi="Times New Roman" w:cs="Times New Roman"/>
          <w:sz w:val="24"/>
          <w:szCs w:val="24"/>
          <w:lang w:val="id-ID" w:eastAsia="id-ID"/>
        </w:rPr>
        <w:t xml:space="preserve">Y Kepatuhan Wajib Pajak  </w:t>
      </w:r>
      <w:r w:rsidRPr="008E2772">
        <w:rPr>
          <w:rFonts w:ascii="Times New Roman" w:eastAsia="Times New Roman" w:hAnsi="Times New Roman" w:cs="Times New Roman"/>
          <w:color w:val="000000"/>
          <w:sz w:val="24"/>
          <w:szCs w:val="24"/>
          <w:lang w:val="en-ID" w:eastAsia="id-ID"/>
        </w:rPr>
        <w:t>senilai</w:t>
      </w:r>
      <w:r w:rsidRPr="008E2772">
        <w:rPr>
          <w:rFonts w:ascii="Times New Roman" w:eastAsia="Times New Roman" w:hAnsi="Times New Roman" w:cs="Times New Roman"/>
          <w:color w:val="000000"/>
          <w:sz w:val="24"/>
          <w:szCs w:val="24"/>
          <w:lang w:val="id-ID" w:eastAsia="id-ID"/>
        </w:rPr>
        <w:t xml:space="preserve"> 0.235 poin</w:t>
      </w:r>
    </w:p>
    <w:p w14:paraId="41452BD0" w14:textId="7801C765" w:rsidR="008E2772" w:rsidRDefault="008E2772" w:rsidP="00063A8B">
      <w:pPr>
        <w:spacing w:after="0" w:line="240" w:lineRule="auto"/>
        <w:ind w:firstLine="425"/>
        <w:jc w:val="both"/>
        <w:rPr>
          <w:rFonts w:ascii="Times New Roman" w:eastAsia="Times New Roman" w:hAnsi="Times New Roman" w:cs="Times New Roman"/>
          <w:color w:val="000000"/>
          <w:sz w:val="24"/>
          <w:szCs w:val="24"/>
          <w:lang w:val="id-ID" w:eastAsia="id-ID"/>
        </w:rPr>
      </w:pPr>
      <w:r w:rsidRPr="008E2772">
        <w:rPr>
          <w:rFonts w:ascii="Times New Roman" w:eastAsia="Times New Roman" w:hAnsi="Times New Roman" w:cs="Times New Roman"/>
          <w:color w:val="000000"/>
          <w:sz w:val="24"/>
          <w:szCs w:val="24"/>
          <w:lang w:val="id-ID" w:eastAsia="id-ID"/>
        </w:rPr>
        <w:t xml:space="preserve">X3 Akuntabilitas Pelayanan Publik </w:t>
      </w:r>
      <w:r w:rsidRPr="008E2772">
        <w:rPr>
          <w:rFonts w:ascii="Times New Roman" w:eastAsia="Calibri" w:hAnsi="Times New Roman" w:cs="Times New Roman"/>
          <w:sz w:val="24"/>
          <w:szCs w:val="24"/>
          <w:lang w:val="id-ID"/>
        </w:rPr>
        <w:t xml:space="preserve">memiliki nilai signifikansi (Sig.) sebesar </w:t>
      </w:r>
      <w:r w:rsidRPr="008E2772">
        <w:rPr>
          <w:rFonts w:ascii="Times New Roman" w:eastAsia="Times New Roman" w:hAnsi="Times New Roman" w:cs="Times New Roman"/>
          <w:color w:val="000000"/>
          <w:sz w:val="24"/>
          <w:szCs w:val="24"/>
        </w:rPr>
        <w:t>0.100</w:t>
      </w:r>
      <w:r w:rsidRPr="008E2772">
        <w:rPr>
          <w:rFonts w:ascii="Times New Roman" w:eastAsia="Times New Roman" w:hAnsi="Times New Roman" w:cs="Times New Roman"/>
          <w:color w:val="000000"/>
          <w:sz w:val="24"/>
          <w:szCs w:val="24"/>
          <w:lang w:val="id-ID"/>
        </w:rPr>
        <w:t xml:space="preserve"> </w:t>
      </w:r>
      <w:r w:rsidRPr="008E2772">
        <w:rPr>
          <w:rFonts w:ascii="Times New Roman" w:eastAsia="Times New Roman" w:hAnsi="Times New Roman" w:cs="Times New Roman"/>
          <w:sz w:val="24"/>
          <w:szCs w:val="24"/>
          <w:lang w:val="en-ID" w:eastAsia="id-ID"/>
        </w:rPr>
        <w:t>melebihi</w:t>
      </w:r>
      <w:r w:rsidRPr="008E2772">
        <w:rPr>
          <w:rFonts w:ascii="Times New Roman" w:eastAsia="Times New Roman" w:hAnsi="Times New Roman" w:cs="Times New Roman"/>
          <w:sz w:val="24"/>
          <w:szCs w:val="24"/>
          <w:lang w:val="id-ID" w:eastAsia="id-ID"/>
        </w:rPr>
        <w:t xml:space="preserve"> 0.05</w:t>
      </w:r>
      <w:r w:rsidRPr="008E2772">
        <w:rPr>
          <w:rFonts w:ascii="Times New Roman" w:eastAsia="Times New Roman" w:hAnsi="Times New Roman" w:cs="Times New Roman"/>
          <w:sz w:val="24"/>
          <w:szCs w:val="24"/>
          <w:lang w:eastAsia="id-ID"/>
        </w:rPr>
        <w:t xml:space="preserve"> dan </w:t>
      </w:r>
      <w:r w:rsidRPr="008E2772">
        <w:rPr>
          <w:rFonts w:ascii="Times New Roman" w:eastAsia="Times New Roman" w:hAnsi="Times New Roman" w:cs="Times New Roman"/>
          <w:color w:val="000000"/>
          <w:sz w:val="24"/>
          <w:szCs w:val="24"/>
          <w:lang w:val="id-ID" w:eastAsia="id-ID"/>
        </w:rPr>
        <w:t>koefisien regresi (B)</w:t>
      </w:r>
      <w:r w:rsidRPr="008E2772">
        <w:rPr>
          <w:rFonts w:ascii="Times New Roman" w:eastAsia="Times New Roman" w:hAnsi="Times New Roman" w:cs="Times New Roman"/>
          <w:color w:val="000000"/>
          <w:sz w:val="24"/>
          <w:szCs w:val="24"/>
          <w:lang w:eastAsia="id-ID"/>
        </w:rPr>
        <w:t xml:space="preserve"> </w:t>
      </w:r>
      <w:r w:rsidRPr="008E2772">
        <w:rPr>
          <w:rFonts w:ascii="Times New Roman" w:eastAsia="Times New Roman" w:hAnsi="Times New Roman" w:cs="Times New Roman"/>
          <w:color w:val="000000"/>
          <w:sz w:val="24"/>
          <w:szCs w:val="24"/>
          <w:lang w:val="id-ID" w:eastAsia="id-ID"/>
        </w:rPr>
        <w:t xml:space="preserve">0.197 </w:t>
      </w:r>
      <w:r w:rsidRPr="008E2772">
        <w:rPr>
          <w:rFonts w:ascii="Times New Roman" w:eastAsia="Times New Roman" w:hAnsi="Times New Roman" w:cs="Times New Roman"/>
          <w:sz w:val="24"/>
          <w:szCs w:val="24"/>
          <w:lang w:val="id-ID" w:eastAsia="id-ID"/>
        </w:rPr>
        <w:t xml:space="preserve">maka dapat dinyatakan tidak terdapat pengaruh positif signifikan terhadap Y Kepatuhan Wajib Pajak  tiap </w:t>
      </w:r>
      <w:r w:rsidRPr="008E2772">
        <w:rPr>
          <w:rFonts w:ascii="Times New Roman" w:eastAsia="Times New Roman" w:hAnsi="Times New Roman" w:cs="Times New Roman"/>
          <w:sz w:val="24"/>
          <w:szCs w:val="24"/>
          <w:lang w:val="en-ID" w:eastAsia="id-ID"/>
        </w:rPr>
        <w:t>tambahan</w:t>
      </w:r>
      <w:r w:rsidRPr="008E2772">
        <w:rPr>
          <w:rFonts w:ascii="Times New Roman" w:eastAsia="Times New Roman" w:hAnsi="Times New Roman" w:cs="Times New Roman"/>
          <w:sz w:val="24"/>
          <w:szCs w:val="24"/>
          <w:lang w:val="id-ID" w:eastAsia="id-ID"/>
        </w:rPr>
        <w:t xml:space="preserve"> 1 nilai </w:t>
      </w:r>
      <w:r w:rsidRPr="008E2772">
        <w:rPr>
          <w:rFonts w:ascii="Times New Roman" w:eastAsia="Times New Roman" w:hAnsi="Times New Roman" w:cs="Times New Roman"/>
          <w:color w:val="000000"/>
          <w:sz w:val="24"/>
          <w:szCs w:val="24"/>
          <w:lang w:val="id-ID" w:eastAsia="id-ID"/>
        </w:rPr>
        <w:t xml:space="preserve">akan </w:t>
      </w:r>
      <w:r w:rsidRPr="008E2772">
        <w:rPr>
          <w:rFonts w:ascii="Times New Roman" w:eastAsia="Times New Roman" w:hAnsi="Times New Roman" w:cs="Times New Roman"/>
          <w:color w:val="000000"/>
          <w:sz w:val="24"/>
          <w:szCs w:val="24"/>
          <w:lang w:val="en-ID" w:eastAsia="id-ID"/>
        </w:rPr>
        <w:t>meningkatkan</w:t>
      </w:r>
      <w:r w:rsidRPr="008E2772">
        <w:rPr>
          <w:rFonts w:ascii="Times New Roman" w:eastAsia="Times New Roman" w:hAnsi="Times New Roman" w:cs="Times New Roman"/>
          <w:color w:val="000000"/>
          <w:sz w:val="24"/>
          <w:szCs w:val="24"/>
          <w:lang w:val="id-ID" w:eastAsia="id-ID"/>
        </w:rPr>
        <w:t xml:space="preserve"> </w:t>
      </w:r>
      <w:r w:rsidRPr="008E2772">
        <w:rPr>
          <w:rFonts w:ascii="Times New Roman" w:eastAsia="Times New Roman" w:hAnsi="Times New Roman" w:cs="Times New Roman"/>
          <w:sz w:val="24"/>
          <w:szCs w:val="24"/>
          <w:lang w:val="id-ID" w:eastAsia="id-ID"/>
        </w:rPr>
        <w:t xml:space="preserve">Y Kepatuhan Wajib Pajak  </w:t>
      </w:r>
      <w:r w:rsidRPr="008E2772">
        <w:rPr>
          <w:rFonts w:ascii="Times New Roman" w:eastAsia="Times New Roman" w:hAnsi="Times New Roman" w:cs="Times New Roman"/>
          <w:color w:val="000000"/>
          <w:sz w:val="24"/>
          <w:szCs w:val="24"/>
          <w:lang w:val="en-ID" w:eastAsia="id-ID"/>
        </w:rPr>
        <w:t>senilai</w:t>
      </w:r>
      <w:r w:rsidRPr="008E2772">
        <w:rPr>
          <w:rFonts w:ascii="Times New Roman" w:eastAsia="Times New Roman" w:hAnsi="Times New Roman" w:cs="Times New Roman"/>
          <w:color w:val="000000"/>
          <w:sz w:val="24"/>
          <w:szCs w:val="24"/>
          <w:lang w:val="id-ID" w:eastAsia="id-ID"/>
        </w:rPr>
        <w:t xml:space="preserve"> 0.197 poin. </w:t>
      </w:r>
      <w:r w:rsidRPr="008E2772">
        <w:rPr>
          <w:rFonts w:ascii="Times New Roman" w:eastAsia="Times New Roman" w:hAnsi="Times New Roman" w:cs="Times New Roman"/>
          <w:color w:val="000000"/>
          <w:sz w:val="24"/>
          <w:szCs w:val="24"/>
          <w:lang w:val="en-ID" w:eastAsia="id-ID"/>
        </w:rPr>
        <w:t>Dari</w:t>
      </w:r>
      <w:r w:rsidRPr="008E2772">
        <w:rPr>
          <w:rFonts w:ascii="Times New Roman" w:eastAsia="Times New Roman" w:hAnsi="Times New Roman" w:cs="Times New Roman"/>
          <w:color w:val="000000"/>
          <w:sz w:val="24"/>
          <w:szCs w:val="24"/>
          <w:lang w:val="id-ID" w:eastAsia="id-ID"/>
        </w:rPr>
        <w:t xml:space="preserve"> hasil </w:t>
      </w:r>
      <w:r w:rsidRPr="008E2772">
        <w:rPr>
          <w:rFonts w:ascii="Times New Roman" w:eastAsia="Times New Roman" w:hAnsi="Times New Roman" w:cs="Times New Roman"/>
          <w:color w:val="000000"/>
          <w:sz w:val="24"/>
          <w:szCs w:val="24"/>
          <w:lang w:val="en-ID" w:eastAsia="id-ID"/>
        </w:rPr>
        <w:t>ini</w:t>
      </w:r>
      <w:r w:rsidRPr="008E2772">
        <w:rPr>
          <w:rFonts w:ascii="Times New Roman" w:eastAsia="Times New Roman" w:hAnsi="Times New Roman" w:cs="Times New Roman"/>
          <w:color w:val="000000"/>
          <w:sz w:val="24"/>
          <w:szCs w:val="24"/>
          <w:lang w:val="id-ID" w:eastAsia="id-ID"/>
        </w:rPr>
        <w:t xml:space="preserve"> maka </w:t>
      </w:r>
      <w:r w:rsidRPr="008E2772">
        <w:rPr>
          <w:rFonts w:ascii="Times New Roman" w:eastAsia="Times New Roman" w:hAnsi="Times New Roman" w:cs="Times New Roman"/>
          <w:color w:val="000000"/>
          <w:sz w:val="24"/>
          <w:szCs w:val="24"/>
          <w:lang w:val="en-ID" w:eastAsia="id-ID"/>
        </w:rPr>
        <w:t>bisa</w:t>
      </w:r>
      <w:r w:rsidRPr="008E2772">
        <w:rPr>
          <w:rFonts w:ascii="Times New Roman" w:eastAsia="Times New Roman" w:hAnsi="Times New Roman" w:cs="Times New Roman"/>
          <w:color w:val="000000"/>
          <w:sz w:val="24"/>
          <w:szCs w:val="24"/>
          <w:lang w:val="id-ID" w:eastAsia="id-ID"/>
        </w:rPr>
        <w:t xml:space="preserve"> </w:t>
      </w:r>
      <w:r w:rsidRPr="008E2772">
        <w:rPr>
          <w:rFonts w:ascii="Times New Roman" w:eastAsia="Times New Roman" w:hAnsi="Times New Roman" w:cs="Times New Roman"/>
          <w:color w:val="000000"/>
          <w:sz w:val="24"/>
          <w:szCs w:val="24"/>
          <w:lang w:val="en-ID" w:eastAsia="id-ID"/>
        </w:rPr>
        <w:t>dinyarakan</w:t>
      </w:r>
      <w:r w:rsidRPr="008E2772">
        <w:rPr>
          <w:rFonts w:ascii="Times New Roman" w:eastAsia="Times New Roman" w:hAnsi="Times New Roman" w:cs="Times New Roman"/>
          <w:color w:val="000000"/>
          <w:sz w:val="24"/>
          <w:szCs w:val="24"/>
          <w:lang w:val="id-ID" w:eastAsia="id-ID"/>
        </w:rPr>
        <w:t xml:space="preserve"> </w:t>
      </w:r>
    </w:p>
    <w:p w14:paraId="774B571D" w14:textId="77777777" w:rsidR="008A04B8" w:rsidRPr="00063A8B" w:rsidRDefault="008A04B8" w:rsidP="00063A8B">
      <w:pPr>
        <w:spacing w:after="0" w:line="240" w:lineRule="auto"/>
        <w:ind w:firstLine="425"/>
        <w:jc w:val="both"/>
        <w:rPr>
          <w:rFonts w:ascii="Times New Roman" w:eastAsia="Calibri" w:hAnsi="Times New Roman" w:cs="Times New Roman"/>
          <w:sz w:val="24"/>
          <w:szCs w:val="24"/>
          <w:lang w:val="id-ID"/>
        </w:rPr>
      </w:pPr>
    </w:p>
    <w:bookmarkEnd w:id="1"/>
    <w:p w14:paraId="17D32394" w14:textId="77777777" w:rsidR="008A04B8" w:rsidRDefault="008A04B8" w:rsidP="00063A8B">
      <w:pPr>
        <w:spacing w:line="240" w:lineRule="auto"/>
        <w:jc w:val="both"/>
        <w:rPr>
          <w:rFonts w:ascii="Times New Roman" w:hAnsi="Times New Roman" w:cs="Times New Roman"/>
          <w:b/>
          <w:sz w:val="24"/>
          <w:szCs w:val="24"/>
        </w:rPr>
      </w:pPr>
    </w:p>
    <w:p w14:paraId="1A08921A" w14:textId="77777777" w:rsidR="008A04B8" w:rsidRDefault="008A04B8" w:rsidP="00063A8B">
      <w:pPr>
        <w:spacing w:line="240" w:lineRule="auto"/>
        <w:jc w:val="both"/>
        <w:rPr>
          <w:rFonts w:ascii="Times New Roman" w:hAnsi="Times New Roman" w:cs="Times New Roman"/>
          <w:b/>
          <w:sz w:val="24"/>
          <w:szCs w:val="24"/>
        </w:rPr>
      </w:pPr>
    </w:p>
    <w:p w14:paraId="55D99ECD" w14:textId="77777777" w:rsidR="008A04B8" w:rsidRDefault="008A04B8" w:rsidP="00063A8B">
      <w:pPr>
        <w:spacing w:line="240" w:lineRule="auto"/>
        <w:jc w:val="both"/>
        <w:rPr>
          <w:rFonts w:ascii="Times New Roman" w:hAnsi="Times New Roman" w:cs="Times New Roman"/>
          <w:b/>
          <w:sz w:val="24"/>
          <w:szCs w:val="24"/>
        </w:rPr>
      </w:pPr>
    </w:p>
    <w:p w14:paraId="23A230C6" w14:textId="77777777" w:rsidR="0009634F" w:rsidRDefault="0009634F" w:rsidP="00063A8B">
      <w:pPr>
        <w:spacing w:line="240" w:lineRule="auto"/>
        <w:jc w:val="both"/>
        <w:rPr>
          <w:rFonts w:ascii="Times New Roman" w:hAnsi="Times New Roman" w:cs="Times New Roman"/>
          <w:b/>
          <w:sz w:val="24"/>
          <w:szCs w:val="24"/>
        </w:rPr>
      </w:pPr>
      <w:r w:rsidRPr="00063A8B">
        <w:rPr>
          <w:rFonts w:ascii="Times New Roman" w:hAnsi="Times New Roman" w:cs="Times New Roman"/>
          <w:b/>
          <w:sz w:val="24"/>
          <w:szCs w:val="24"/>
        </w:rPr>
        <w:lastRenderedPageBreak/>
        <w:t>Uji Simultan (Uji F)</w:t>
      </w:r>
    </w:p>
    <w:p w14:paraId="6F42AF02" w14:textId="7C7BD302" w:rsidR="00063A8B" w:rsidRPr="00063A8B" w:rsidRDefault="00063A8B" w:rsidP="00063A8B">
      <w:pPr>
        <w:widowControl w:val="0"/>
        <w:autoSpaceDE w:val="0"/>
        <w:autoSpaceDN w:val="0"/>
        <w:spacing w:line="240" w:lineRule="auto"/>
        <w:contextualSpacing/>
        <w:jc w:val="both"/>
        <w:rPr>
          <w:rFonts w:ascii="Times New Roman" w:hAnsi="Times New Roman" w:cs="Times New Roman"/>
          <w:b/>
          <w:sz w:val="24"/>
          <w:szCs w:val="24"/>
        </w:rPr>
      </w:pPr>
      <w:r w:rsidRPr="0006233C">
        <w:rPr>
          <w:rFonts w:ascii="Times New Roman" w:hAnsi="Times New Roman" w:cs="Times New Roman"/>
          <w:b/>
          <w:sz w:val="24"/>
          <w:szCs w:val="24"/>
        </w:rPr>
        <w:t>Tabel 8.</w:t>
      </w:r>
      <w:r>
        <w:rPr>
          <w:rFonts w:ascii="Times New Roman" w:hAnsi="Times New Roman" w:cs="Times New Roman"/>
          <w:sz w:val="24"/>
          <w:szCs w:val="24"/>
        </w:rPr>
        <w:t xml:space="preserve"> Uji F</w:t>
      </w:r>
    </w:p>
    <w:tbl>
      <w:tblPr>
        <w:tblpPr w:leftFromText="180" w:rightFromText="180" w:vertAnchor="text" w:horzAnchor="margin" w:tblpY="454"/>
        <w:tblW w:w="4190" w:type="dxa"/>
        <w:tblLook w:val="04A0" w:firstRow="1" w:lastRow="0" w:firstColumn="1" w:lastColumn="0" w:noHBand="0" w:noVBand="1"/>
      </w:tblPr>
      <w:tblGrid>
        <w:gridCol w:w="1708"/>
        <w:gridCol w:w="1301"/>
        <w:gridCol w:w="1181"/>
      </w:tblGrid>
      <w:tr w:rsidR="00063A8B" w:rsidRPr="0009634F" w14:paraId="2A278F16" w14:textId="77777777" w:rsidTr="00063A8B">
        <w:trPr>
          <w:trHeight w:val="150"/>
        </w:trPr>
        <w:tc>
          <w:tcPr>
            <w:tcW w:w="1708" w:type="dxa"/>
            <w:tcBorders>
              <w:top w:val="single" w:sz="4" w:space="0" w:color="auto"/>
              <w:left w:val="nil"/>
              <w:bottom w:val="single" w:sz="4" w:space="0" w:color="auto"/>
              <w:right w:val="nil"/>
            </w:tcBorders>
            <w:shd w:val="clear" w:color="auto" w:fill="auto"/>
            <w:noWrap/>
            <w:hideMark/>
          </w:tcPr>
          <w:p w14:paraId="23A62CF4" w14:textId="77777777" w:rsidR="00063A8B" w:rsidRPr="0009634F" w:rsidRDefault="00063A8B" w:rsidP="00063A8B">
            <w:pPr>
              <w:spacing w:line="240" w:lineRule="auto"/>
              <w:ind w:firstLine="425"/>
              <w:jc w:val="both"/>
              <w:rPr>
                <w:rFonts w:ascii="Times New Roman" w:hAnsi="Times New Roman" w:cs="Times New Roman"/>
                <w:sz w:val="24"/>
                <w:szCs w:val="24"/>
                <w:lang w:val="en-ID" w:eastAsia="en-ID"/>
              </w:rPr>
            </w:pPr>
            <w:bookmarkStart w:id="2" w:name="_Hlk142214724"/>
            <w:r w:rsidRPr="0009634F">
              <w:rPr>
                <w:rFonts w:ascii="Times New Roman" w:hAnsi="Times New Roman" w:cs="Times New Roman"/>
                <w:sz w:val="24"/>
                <w:szCs w:val="24"/>
                <w:lang w:val="en-ID" w:eastAsia="en-ID"/>
              </w:rPr>
              <w:t>Model</w:t>
            </w:r>
          </w:p>
        </w:tc>
        <w:tc>
          <w:tcPr>
            <w:tcW w:w="1301" w:type="dxa"/>
            <w:tcBorders>
              <w:top w:val="single" w:sz="4" w:space="0" w:color="auto"/>
              <w:left w:val="nil"/>
              <w:bottom w:val="single" w:sz="4" w:space="0" w:color="auto"/>
              <w:right w:val="nil"/>
            </w:tcBorders>
            <w:shd w:val="clear" w:color="auto" w:fill="auto"/>
            <w:noWrap/>
            <w:hideMark/>
          </w:tcPr>
          <w:p w14:paraId="39173FAB" w14:textId="77777777" w:rsidR="00063A8B" w:rsidRPr="0009634F" w:rsidRDefault="00063A8B" w:rsidP="00063A8B">
            <w:pPr>
              <w:spacing w:line="240" w:lineRule="auto"/>
              <w:ind w:firstLine="425"/>
              <w:jc w:val="both"/>
              <w:rPr>
                <w:rFonts w:ascii="Times New Roman" w:hAnsi="Times New Roman" w:cs="Times New Roman"/>
                <w:sz w:val="24"/>
                <w:szCs w:val="24"/>
                <w:lang w:val="en-ID" w:eastAsia="en-ID"/>
              </w:rPr>
            </w:pPr>
            <w:r w:rsidRPr="0009634F">
              <w:rPr>
                <w:rFonts w:ascii="Times New Roman" w:hAnsi="Times New Roman" w:cs="Times New Roman"/>
                <w:sz w:val="24"/>
                <w:szCs w:val="24"/>
                <w:lang w:val="en-ID" w:eastAsia="en-ID"/>
              </w:rPr>
              <w:t>F hitung</w:t>
            </w:r>
          </w:p>
        </w:tc>
        <w:tc>
          <w:tcPr>
            <w:tcW w:w="1181" w:type="dxa"/>
            <w:tcBorders>
              <w:top w:val="single" w:sz="4" w:space="0" w:color="auto"/>
              <w:left w:val="nil"/>
              <w:bottom w:val="single" w:sz="4" w:space="0" w:color="auto"/>
              <w:right w:val="nil"/>
            </w:tcBorders>
            <w:shd w:val="clear" w:color="auto" w:fill="auto"/>
            <w:noWrap/>
            <w:hideMark/>
          </w:tcPr>
          <w:p w14:paraId="4BF25159" w14:textId="77777777" w:rsidR="00063A8B" w:rsidRPr="0009634F" w:rsidRDefault="00063A8B" w:rsidP="00063A8B">
            <w:pPr>
              <w:spacing w:line="240" w:lineRule="auto"/>
              <w:ind w:firstLine="425"/>
              <w:jc w:val="both"/>
              <w:rPr>
                <w:rFonts w:ascii="Times New Roman" w:hAnsi="Times New Roman" w:cs="Times New Roman"/>
                <w:sz w:val="24"/>
                <w:szCs w:val="24"/>
                <w:lang w:val="en-ID" w:eastAsia="en-ID"/>
              </w:rPr>
            </w:pPr>
            <w:r w:rsidRPr="0009634F">
              <w:rPr>
                <w:rFonts w:ascii="Times New Roman" w:hAnsi="Times New Roman" w:cs="Times New Roman"/>
                <w:sz w:val="24"/>
                <w:szCs w:val="24"/>
                <w:lang w:val="en-ID" w:eastAsia="en-ID"/>
              </w:rPr>
              <w:t>Sig.</w:t>
            </w:r>
          </w:p>
        </w:tc>
      </w:tr>
      <w:tr w:rsidR="00063A8B" w:rsidRPr="0009634F" w14:paraId="784A2A3F" w14:textId="77777777" w:rsidTr="00063A8B">
        <w:trPr>
          <w:trHeight w:val="150"/>
        </w:trPr>
        <w:tc>
          <w:tcPr>
            <w:tcW w:w="1708" w:type="dxa"/>
            <w:tcBorders>
              <w:top w:val="nil"/>
              <w:left w:val="nil"/>
              <w:bottom w:val="nil"/>
              <w:right w:val="nil"/>
            </w:tcBorders>
            <w:shd w:val="clear" w:color="auto" w:fill="auto"/>
            <w:noWrap/>
            <w:hideMark/>
          </w:tcPr>
          <w:p w14:paraId="4AA90AF8" w14:textId="77777777" w:rsidR="00063A8B" w:rsidRPr="0009634F" w:rsidRDefault="00063A8B" w:rsidP="00063A8B">
            <w:pPr>
              <w:spacing w:line="240" w:lineRule="auto"/>
              <w:ind w:firstLine="425"/>
              <w:jc w:val="both"/>
              <w:rPr>
                <w:rFonts w:ascii="Times New Roman" w:hAnsi="Times New Roman" w:cs="Times New Roman"/>
                <w:sz w:val="24"/>
                <w:szCs w:val="24"/>
                <w:lang w:val="en-ID" w:eastAsia="en-ID"/>
              </w:rPr>
            </w:pPr>
            <w:r w:rsidRPr="0009634F">
              <w:rPr>
                <w:rFonts w:ascii="Times New Roman" w:hAnsi="Times New Roman" w:cs="Times New Roman"/>
                <w:sz w:val="24"/>
                <w:szCs w:val="24"/>
                <w:lang w:val="en-ID" w:eastAsia="en-ID"/>
              </w:rPr>
              <w:t>Regression</w:t>
            </w:r>
          </w:p>
        </w:tc>
        <w:tc>
          <w:tcPr>
            <w:tcW w:w="1301" w:type="dxa"/>
            <w:tcBorders>
              <w:top w:val="nil"/>
              <w:left w:val="nil"/>
              <w:bottom w:val="nil"/>
              <w:right w:val="nil"/>
            </w:tcBorders>
            <w:shd w:val="clear" w:color="auto" w:fill="auto"/>
            <w:noWrap/>
            <w:hideMark/>
          </w:tcPr>
          <w:p w14:paraId="5216ACFA" w14:textId="77777777" w:rsidR="00063A8B" w:rsidRPr="0009634F" w:rsidRDefault="00063A8B" w:rsidP="00063A8B">
            <w:pPr>
              <w:spacing w:line="240" w:lineRule="auto"/>
              <w:ind w:firstLine="425"/>
              <w:jc w:val="both"/>
              <w:rPr>
                <w:rFonts w:ascii="Times New Roman" w:hAnsi="Times New Roman" w:cs="Times New Roman"/>
                <w:sz w:val="24"/>
                <w:szCs w:val="24"/>
                <w:lang w:val="en-ID" w:eastAsia="en-ID"/>
              </w:rPr>
            </w:pPr>
            <w:r w:rsidRPr="0009634F">
              <w:rPr>
                <w:rFonts w:ascii="Times New Roman" w:hAnsi="Times New Roman" w:cs="Times New Roman"/>
                <w:sz w:val="24"/>
                <w:szCs w:val="24"/>
                <w:lang w:val="en-ID" w:eastAsia="en-ID"/>
              </w:rPr>
              <w:t>31,225</w:t>
            </w:r>
          </w:p>
        </w:tc>
        <w:tc>
          <w:tcPr>
            <w:tcW w:w="1181" w:type="dxa"/>
            <w:tcBorders>
              <w:top w:val="nil"/>
              <w:left w:val="nil"/>
              <w:bottom w:val="nil"/>
              <w:right w:val="nil"/>
            </w:tcBorders>
            <w:shd w:val="clear" w:color="auto" w:fill="auto"/>
            <w:noWrap/>
            <w:hideMark/>
          </w:tcPr>
          <w:p w14:paraId="4AF6C757" w14:textId="77777777" w:rsidR="00063A8B" w:rsidRPr="0009634F" w:rsidRDefault="00063A8B" w:rsidP="00063A8B">
            <w:pPr>
              <w:spacing w:line="240" w:lineRule="auto"/>
              <w:ind w:firstLine="425"/>
              <w:jc w:val="both"/>
              <w:rPr>
                <w:rFonts w:ascii="Times New Roman" w:hAnsi="Times New Roman" w:cs="Times New Roman"/>
                <w:sz w:val="24"/>
                <w:szCs w:val="24"/>
                <w:lang w:val="en-ID" w:eastAsia="en-ID"/>
              </w:rPr>
            </w:pPr>
            <w:r w:rsidRPr="0009634F">
              <w:rPr>
                <w:rFonts w:ascii="Times New Roman" w:hAnsi="Times New Roman" w:cs="Times New Roman"/>
                <w:sz w:val="24"/>
                <w:szCs w:val="24"/>
                <w:lang w:val="en-ID" w:eastAsia="en-ID"/>
              </w:rPr>
              <w:t>.000b</w:t>
            </w:r>
          </w:p>
        </w:tc>
      </w:tr>
      <w:tr w:rsidR="00063A8B" w:rsidRPr="0009634F" w14:paraId="4E31CEE3" w14:textId="77777777" w:rsidTr="00063A8B">
        <w:trPr>
          <w:trHeight w:val="150"/>
        </w:trPr>
        <w:tc>
          <w:tcPr>
            <w:tcW w:w="1708" w:type="dxa"/>
            <w:tcBorders>
              <w:top w:val="nil"/>
              <w:left w:val="nil"/>
              <w:bottom w:val="single" w:sz="4" w:space="0" w:color="auto"/>
              <w:right w:val="nil"/>
            </w:tcBorders>
            <w:shd w:val="clear" w:color="auto" w:fill="auto"/>
            <w:noWrap/>
            <w:hideMark/>
          </w:tcPr>
          <w:p w14:paraId="5043A454" w14:textId="77777777" w:rsidR="00063A8B" w:rsidRPr="0009634F" w:rsidRDefault="00063A8B" w:rsidP="00063A8B">
            <w:pPr>
              <w:spacing w:line="240" w:lineRule="auto"/>
              <w:ind w:firstLine="425"/>
              <w:jc w:val="both"/>
              <w:rPr>
                <w:rFonts w:ascii="Times New Roman" w:hAnsi="Times New Roman" w:cs="Times New Roman"/>
                <w:sz w:val="24"/>
                <w:szCs w:val="24"/>
                <w:lang w:val="en-ID" w:eastAsia="en-ID"/>
              </w:rPr>
            </w:pPr>
            <w:r w:rsidRPr="0009634F">
              <w:rPr>
                <w:rFonts w:ascii="Times New Roman" w:hAnsi="Times New Roman" w:cs="Times New Roman"/>
                <w:sz w:val="24"/>
                <w:szCs w:val="24"/>
                <w:lang w:val="en-ID" w:eastAsia="en-ID"/>
              </w:rPr>
              <w:t>Residual</w:t>
            </w:r>
          </w:p>
        </w:tc>
        <w:tc>
          <w:tcPr>
            <w:tcW w:w="1301" w:type="dxa"/>
            <w:tcBorders>
              <w:top w:val="nil"/>
              <w:left w:val="nil"/>
              <w:bottom w:val="single" w:sz="4" w:space="0" w:color="auto"/>
              <w:right w:val="nil"/>
            </w:tcBorders>
            <w:shd w:val="clear" w:color="auto" w:fill="auto"/>
            <w:noWrap/>
            <w:hideMark/>
          </w:tcPr>
          <w:p w14:paraId="4E0404A7" w14:textId="77777777" w:rsidR="00063A8B" w:rsidRPr="0009634F" w:rsidRDefault="00063A8B" w:rsidP="00063A8B">
            <w:pPr>
              <w:spacing w:line="240" w:lineRule="auto"/>
              <w:ind w:firstLine="425"/>
              <w:jc w:val="both"/>
              <w:rPr>
                <w:rFonts w:ascii="Times New Roman" w:hAnsi="Times New Roman" w:cs="Times New Roman"/>
                <w:sz w:val="24"/>
                <w:szCs w:val="24"/>
                <w:lang w:val="en-ID" w:eastAsia="en-ID"/>
              </w:rPr>
            </w:pPr>
            <w:r w:rsidRPr="0009634F">
              <w:rPr>
                <w:rFonts w:ascii="Times New Roman" w:hAnsi="Times New Roman" w:cs="Times New Roman"/>
                <w:sz w:val="24"/>
                <w:szCs w:val="24"/>
                <w:lang w:val="en-ID" w:eastAsia="en-ID"/>
              </w:rPr>
              <w:t> </w:t>
            </w:r>
          </w:p>
        </w:tc>
        <w:tc>
          <w:tcPr>
            <w:tcW w:w="1181" w:type="dxa"/>
            <w:tcBorders>
              <w:top w:val="nil"/>
              <w:left w:val="nil"/>
              <w:bottom w:val="single" w:sz="4" w:space="0" w:color="auto"/>
              <w:right w:val="nil"/>
            </w:tcBorders>
            <w:shd w:val="clear" w:color="auto" w:fill="auto"/>
            <w:noWrap/>
            <w:hideMark/>
          </w:tcPr>
          <w:p w14:paraId="0B336837" w14:textId="77777777" w:rsidR="00063A8B" w:rsidRPr="0009634F" w:rsidRDefault="00063A8B" w:rsidP="00063A8B">
            <w:pPr>
              <w:spacing w:line="240" w:lineRule="auto"/>
              <w:ind w:firstLine="425"/>
              <w:jc w:val="both"/>
              <w:rPr>
                <w:rFonts w:ascii="Times New Roman" w:hAnsi="Times New Roman" w:cs="Times New Roman"/>
                <w:sz w:val="24"/>
                <w:szCs w:val="24"/>
                <w:lang w:val="en-ID" w:eastAsia="en-ID"/>
              </w:rPr>
            </w:pPr>
            <w:r w:rsidRPr="0009634F">
              <w:rPr>
                <w:rFonts w:ascii="Times New Roman" w:hAnsi="Times New Roman" w:cs="Times New Roman"/>
                <w:sz w:val="24"/>
                <w:szCs w:val="24"/>
                <w:lang w:val="en-ID" w:eastAsia="en-ID"/>
              </w:rPr>
              <w:t> </w:t>
            </w:r>
          </w:p>
        </w:tc>
      </w:tr>
      <w:bookmarkEnd w:id="2"/>
    </w:tbl>
    <w:p w14:paraId="621DDE27" w14:textId="77777777" w:rsidR="00063A8B" w:rsidRDefault="00063A8B" w:rsidP="0009634F">
      <w:pPr>
        <w:spacing w:line="240" w:lineRule="auto"/>
        <w:jc w:val="both"/>
        <w:rPr>
          <w:rFonts w:ascii="Times New Roman" w:hAnsi="Times New Roman" w:cs="Times New Roman"/>
          <w:sz w:val="24"/>
          <w:szCs w:val="24"/>
          <w:lang w:val="id-ID"/>
        </w:rPr>
      </w:pPr>
    </w:p>
    <w:p w14:paraId="243C9E57" w14:textId="77777777" w:rsidR="0009634F" w:rsidRDefault="0009634F" w:rsidP="0009634F">
      <w:pPr>
        <w:spacing w:line="240" w:lineRule="auto"/>
        <w:jc w:val="both"/>
        <w:rPr>
          <w:rFonts w:ascii="Times New Roman" w:eastAsia="Calibri" w:hAnsi="Times New Roman" w:cs="Times New Roman"/>
          <w:sz w:val="24"/>
          <w:szCs w:val="24"/>
          <w:lang w:val="id-ID"/>
        </w:rPr>
      </w:pPr>
      <w:r w:rsidRPr="0009634F">
        <w:rPr>
          <w:rFonts w:ascii="Times New Roman" w:hAnsi="Times New Roman" w:cs="Times New Roman"/>
          <w:sz w:val="24"/>
          <w:szCs w:val="24"/>
          <w:lang w:val="id-ID"/>
        </w:rPr>
        <w:t>Sumber : Data penelitian dioleh menggunakan software SPSS 26.0 tahun 2023.</w:t>
      </w:r>
    </w:p>
    <w:p w14:paraId="214A69ED" w14:textId="241CA03C" w:rsidR="0009634F" w:rsidRPr="00063A8B" w:rsidRDefault="00063A8B" w:rsidP="00063A8B">
      <w:pPr>
        <w:spacing w:line="240" w:lineRule="auto"/>
        <w:ind w:firstLine="425"/>
        <w:jc w:val="both"/>
        <w:rPr>
          <w:rFonts w:ascii="Times New Roman" w:eastAsia="Calibri" w:hAnsi="Times New Roman" w:cs="Times New Roman"/>
          <w:sz w:val="24"/>
          <w:szCs w:val="24"/>
          <w:lang w:val="id-ID"/>
        </w:rPr>
      </w:pPr>
      <w:r>
        <w:rPr>
          <w:rFonts w:ascii="Times New Roman" w:hAnsi="Times New Roman" w:cs="Times New Roman"/>
          <w:sz w:val="24"/>
          <w:szCs w:val="24"/>
          <w:lang w:val="id-ID"/>
        </w:rPr>
        <w:t>P</w:t>
      </w:r>
      <w:r w:rsidR="0009634F" w:rsidRPr="0009634F">
        <w:rPr>
          <w:rFonts w:ascii="Times New Roman" w:hAnsi="Times New Roman" w:cs="Times New Roman"/>
          <w:sz w:val="24"/>
          <w:szCs w:val="24"/>
          <w:lang w:val="id-ID"/>
        </w:rPr>
        <w:t>ada tabel</w:t>
      </w:r>
      <w:r>
        <w:rPr>
          <w:rFonts w:ascii="Times New Roman" w:hAnsi="Times New Roman" w:cs="Times New Roman"/>
          <w:sz w:val="24"/>
          <w:szCs w:val="24"/>
        </w:rPr>
        <w:t xml:space="preserve"> 8</w:t>
      </w:r>
      <w:r w:rsidR="0009634F" w:rsidRPr="0009634F">
        <w:rPr>
          <w:rFonts w:ascii="Times New Roman" w:hAnsi="Times New Roman" w:cs="Times New Roman"/>
          <w:sz w:val="24"/>
          <w:szCs w:val="24"/>
          <w:lang w:val="id-ID"/>
        </w:rPr>
        <w:t xml:space="preserve"> diatas d</w:t>
      </w:r>
      <w:r>
        <w:rPr>
          <w:rFonts w:ascii="Times New Roman" w:hAnsi="Times New Roman" w:cs="Times New Roman"/>
          <w:sz w:val="24"/>
          <w:szCs w:val="24"/>
          <w:lang w:val="id-ID"/>
        </w:rPr>
        <w:t>iperoleh hasil s</w:t>
      </w:r>
      <w:r w:rsidR="0009634F" w:rsidRPr="0009634F">
        <w:rPr>
          <w:rFonts w:ascii="Times New Roman" w:hAnsi="Times New Roman" w:cs="Times New Roman"/>
          <w:sz w:val="24"/>
          <w:szCs w:val="24"/>
        </w:rPr>
        <w:t xml:space="preserve">ignifikansi hasil </w:t>
      </w:r>
      <w:r w:rsidR="0009634F" w:rsidRPr="0009634F">
        <w:rPr>
          <w:rFonts w:ascii="Times New Roman" w:hAnsi="Times New Roman" w:cs="Times New Roman"/>
          <w:sz w:val="24"/>
          <w:szCs w:val="24"/>
          <w:lang w:val="id-ID"/>
        </w:rPr>
        <w:t xml:space="preserve">perhitungan uji F simultan </w:t>
      </w:r>
      <w:r w:rsidR="0009634F" w:rsidRPr="0009634F">
        <w:rPr>
          <w:rFonts w:ascii="Times New Roman" w:hAnsi="Times New Roman" w:cs="Times New Roman"/>
          <w:sz w:val="24"/>
          <w:szCs w:val="24"/>
        </w:rPr>
        <w:t xml:space="preserve">sebesar </w:t>
      </w:r>
      <w:r w:rsidR="0009634F" w:rsidRPr="0009634F">
        <w:rPr>
          <w:rFonts w:ascii="Times New Roman" w:hAnsi="Times New Roman" w:cs="Times New Roman"/>
          <w:sz w:val="24"/>
          <w:szCs w:val="24"/>
          <w:lang w:val="id-ID"/>
        </w:rPr>
        <w:t>0</w:t>
      </w:r>
      <w:r w:rsidR="0009634F" w:rsidRPr="0009634F">
        <w:rPr>
          <w:rFonts w:ascii="Times New Roman" w:hAnsi="Times New Roman" w:cs="Times New Roman"/>
          <w:sz w:val="24"/>
          <w:szCs w:val="24"/>
        </w:rPr>
        <w:t>.000</w:t>
      </w:r>
      <w:r w:rsidR="0009634F" w:rsidRPr="0009634F">
        <w:rPr>
          <w:rFonts w:ascii="Times New Roman" w:hAnsi="Times New Roman" w:cs="Times New Roman"/>
          <w:sz w:val="24"/>
          <w:szCs w:val="24"/>
          <w:lang w:val="id-ID"/>
        </w:rPr>
        <w:t xml:space="preserve"> </w:t>
      </w:r>
      <w:r w:rsidR="0009634F" w:rsidRPr="0009634F">
        <w:rPr>
          <w:rFonts w:ascii="Times New Roman" w:hAnsi="Times New Roman" w:cs="Times New Roman"/>
          <w:sz w:val="24"/>
          <w:szCs w:val="24"/>
        </w:rPr>
        <w:t xml:space="preserve">lebih </w:t>
      </w:r>
      <w:r w:rsidR="0009634F" w:rsidRPr="0009634F">
        <w:rPr>
          <w:rFonts w:ascii="Times New Roman" w:hAnsi="Times New Roman" w:cs="Times New Roman"/>
          <w:sz w:val="24"/>
          <w:szCs w:val="24"/>
          <w:lang w:val="id-ID"/>
        </w:rPr>
        <w:t xml:space="preserve">besar </w:t>
      </w:r>
      <w:r w:rsidR="0009634F" w:rsidRPr="0009634F">
        <w:rPr>
          <w:rFonts w:ascii="Times New Roman" w:hAnsi="Times New Roman" w:cs="Times New Roman"/>
          <w:sz w:val="24"/>
          <w:szCs w:val="24"/>
        </w:rPr>
        <w:t>dari 0.</w:t>
      </w:r>
      <w:r w:rsidR="0009634F" w:rsidRPr="0009634F">
        <w:rPr>
          <w:rFonts w:ascii="Times New Roman" w:hAnsi="Times New Roman" w:cs="Times New Roman"/>
          <w:sz w:val="24"/>
          <w:szCs w:val="24"/>
          <w:lang w:val="id-ID"/>
        </w:rPr>
        <w:t xml:space="preserve">05. maka dapat diketahui bahwa </w:t>
      </w:r>
      <w:r w:rsidR="0009634F" w:rsidRPr="0009634F">
        <w:rPr>
          <w:rFonts w:ascii="Times New Roman" w:hAnsi="Times New Roman" w:cs="Times New Roman"/>
          <w:sz w:val="24"/>
          <w:szCs w:val="24"/>
        </w:rPr>
        <w:t xml:space="preserve"> </w:t>
      </w:r>
      <w:r w:rsidR="0009634F" w:rsidRPr="0009634F">
        <w:rPr>
          <w:rFonts w:ascii="Times New Roman" w:hAnsi="Times New Roman" w:cs="Times New Roman"/>
          <w:sz w:val="24"/>
          <w:szCs w:val="24"/>
          <w:lang w:val="id-ID"/>
        </w:rPr>
        <w:t xml:space="preserve">variabel </w:t>
      </w:r>
      <w:r w:rsidR="0009634F" w:rsidRPr="0009634F">
        <w:rPr>
          <w:rFonts w:ascii="Times New Roman" w:hAnsi="Times New Roman" w:cs="Times New Roman"/>
          <w:sz w:val="24"/>
          <w:szCs w:val="24"/>
          <w:lang w:val="id-ID" w:eastAsia="id-ID"/>
        </w:rPr>
        <w:t xml:space="preserve">X1 Kesadaran Wajib Pajak, X2 </w:t>
      </w:r>
      <w:r w:rsidR="0009634F" w:rsidRPr="0009634F">
        <w:rPr>
          <w:rFonts w:ascii="Times New Roman" w:hAnsi="Times New Roman" w:cs="Times New Roman"/>
          <w:sz w:val="24"/>
          <w:szCs w:val="24"/>
          <w:lang w:eastAsia="id-ID"/>
        </w:rPr>
        <w:t xml:space="preserve">  </w:t>
      </w:r>
      <w:r w:rsidR="0009634F" w:rsidRPr="0009634F">
        <w:rPr>
          <w:rFonts w:ascii="Times New Roman" w:hAnsi="Times New Roman" w:cs="Times New Roman"/>
          <w:sz w:val="24"/>
          <w:szCs w:val="24"/>
          <w:lang w:val="id-ID" w:eastAsia="id-ID"/>
        </w:rPr>
        <w:t>Kewajiban Moral, X3 Akuntabilitas Pelayanan Publik</w:t>
      </w:r>
      <w:r w:rsidR="0009634F" w:rsidRPr="0009634F">
        <w:rPr>
          <w:rFonts w:ascii="Times New Roman" w:hAnsi="Times New Roman" w:cs="Times New Roman"/>
          <w:sz w:val="24"/>
          <w:szCs w:val="24"/>
          <w:lang w:val="id-ID"/>
        </w:rPr>
        <w:t xml:space="preserve">, secara simultan berpengaruh signifikan terhadap </w:t>
      </w:r>
      <w:r w:rsidR="0009634F" w:rsidRPr="0009634F">
        <w:rPr>
          <w:rFonts w:ascii="Times New Roman" w:hAnsi="Times New Roman" w:cs="Times New Roman"/>
          <w:sz w:val="24"/>
          <w:szCs w:val="24"/>
          <w:lang w:val="id-ID" w:eastAsia="id-ID"/>
        </w:rPr>
        <w:t>variabel dependen Y Kepatuhan Wajib Pajak</w:t>
      </w:r>
      <w:r w:rsidR="0009634F" w:rsidRPr="0009634F">
        <w:rPr>
          <w:rFonts w:ascii="Times New Roman" w:hAnsi="Times New Roman" w:cs="Times New Roman"/>
          <w:sz w:val="24"/>
          <w:szCs w:val="24"/>
          <w:lang w:eastAsia="id-ID"/>
        </w:rPr>
        <w:t>.</w:t>
      </w:r>
    </w:p>
    <w:p w14:paraId="0A7423E0" w14:textId="77777777" w:rsidR="008E2772" w:rsidRPr="008E2772" w:rsidRDefault="008E2772" w:rsidP="0006682A">
      <w:pPr>
        <w:spacing w:after="0" w:line="240" w:lineRule="auto"/>
        <w:ind w:firstLine="425"/>
        <w:jc w:val="both"/>
        <w:rPr>
          <w:rFonts w:ascii="Times New Roman" w:eastAsia="Times New Roman" w:hAnsi="Times New Roman" w:cs="Times New Roman"/>
          <w:sz w:val="24"/>
          <w:szCs w:val="24"/>
          <w:lang w:val="id-ID"/>
        </w:rPr>
      </w:pPr>
    </w:p>
    <w:p w14:paraId="2490F51C" w14:textId="77777777" w:rsidR="008E2772" w:rsidRPr="008E2772" w:rsidRDefault="008E2772" w:rsidP="00331A6E">
      <w:pPr>
        <w:spacing w:after="0" w:line="240" w:lineRule="auto"/>
        <w:contextualSpacing/>
        <w:jc w:val="both"/>
        <w:rPr>
          <w:rFonts w:ascii="Times New Roman" w:eastAsia="Times New Roman" w:hAnsi="Times New Roman" w:cs="Times New Roman"/>
          <w:b/>
          <w:sz w:val="24"/>
          <w:szCs w:val="24"/>
        </w:rPr>
      </w:pPr>
      <w:bookmarkStart w:id="3" w:name="_Hlk140612680"/>
      <w:r w:rsidRPr="008E2772">
        <w:rPr>
          <w:rFonts w:ascii="Times New Roman" w:eastAsia="Times New Roman" w:hAnsi="Times New Roman" w:cs="Times New Roman"/>
          <w:b/>
          <w:sz w:val="24"/>
          <w:szCs w:val="24"/>
        </w:rPr>
        <w:t>Uji Deteminan (Uji R</w:t>
      </w:r>
      <w:r w:rsidRPr="008E2772">
        <w:rPr>
          <w:rFonts w:ascii="Times New Roman" w:eastAsia="Times New Roman" w:hAnsi="Times New Roman" w:cs="Times New Roman"/>
          <w:b/>
          <w:sz w:val="24"/>
          <w:szCs w:val="24"/>
          <w:vertAlign w:val="superscript"/>
        </w:rPr>
        <w:t>2</w:t>
      </w:r>
      <w:r w:rsidRPr="008E2772">
        <w:rPr>
          <w:rFonts w:ascii="Times New Roman" w:eastAsia="Times New Roman" w:hAnsi="Times New Roman" w:cs="Times New Roman"/>
          <w:b/>
          <w:sz w:val="24"/>
          <w:szCs w:val="24"/>
        </w:rPr>
        <w:t>)</w:t>
      </w:r>
    </w:p>
    <w:p w14:paraId="759E449B" w14:textId="6B5A7274" w:rsidR="008E2772" w:rsidRPr="00063A8B" w:rsidRDefault="00063A8B" w:rsidP="00063A8B">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Tabel </w:t>
      </w:r>
      <w:r w:rsidR="008E2772" w:rsidRPr="008E2772">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 xml:space="preserve"> </w:t>
      </w:r>
      <w:r w:rsidR="008E2772" w:rsidRPr="008E2772">
        <w:rPr>
          <w:rFonts w:ascii="Times New Roman" w:eastAsia="Calibri" w:hAnsi="Times New Roman" w:cs="Times New Roman"/>
          <w:sz w:val="24"/>
          <w:szCs w:val="24"/>
          <w:lang w:val="id-ID"/>
        </w:rPr>
        <w:t>Tabel Hasil Analisis koefisien determinasi (R</w:t>
      </w:r>
      <w:r w:rsidR="008E2772" w:rsidRPr="008E2772">
        <w:rPr>
          <w:rFonts w:ascii="Times New Roman" w:eastAsia="Calibri" w:hAnsi="Times New Roman" w:cs="Times New Roman"/>
          <w:sz w:val="24"/>
          <w:szCs w:val="24"/>
          <w:vertAlign w:val="superscript"/>
          <w:lang w:val="id-ID"/>
        </w:rPr>
        <w:t>2</w:t>
      </w:r>
      <w:r w:rsidR="008E2772" w:rsidRPr="008E2772">
        <w:rPr>
          <w:rFonts w:ascii="Times New Roman" w:eastAsia="Calibri" w:hAnsi="Times New Roman" w:cs="Times New Roman"/>
          <w:sz w:val="24"/>
          <w:szCs w:val="24"/>
          <w:lang w:val="id-ID"/>
        </w:rPr>
        <w:t>)</w:t>
      </w:r>
    </w:p>
    <w:tbl>
      <w:tblPr>
        <w:tblW w:w="0" w:type="auto"/>
        <w:jc w:val="center"/>
        <w:tblLook w:val="04A0" w:firstRow="1" w:lastRow="0" w:firstColumn="1" w:lastColumn="0" w:noHBand="0" w:noVBand="1"/>
      </w:tblPr>
      <w:tblGrid>
        <w:gridCol w:w="703"/>
        <w:gridCol w:w="708"/>
        <w:gridCol w:w="1066"/>
        <w:gridCol w:w="708"/>
        <w:gridCol w:w="974"/>
      </w:tblGrid>
      <w:tr w:rsidR="00431C46" w:rsidRPr="0006233C" w14:paraId="5A783884" w14:textId="77777777" w:rsidTr="0006233C">
        <w:trPr>
          <w:trHeight w:val="298"/>
          <w:jc w:val="center"/>
        </w:trPr>
        <w:tc>
          <w:tcPr>
            <w:tcW w:w="0" w:type="auto"/>
            <w:tcBorders>
              <w:top w:val="single" w:sz="4" w:space="0" w:color="auto"/>
              <w:left w:val="nil"/>
              <w:bottom w:val="nil"/>
              <w:right w:val="nil"/>
            </w:tcBorders>
            <w:shd w:val="clear" w:color="auto" w:fill="auto"/>
            <w:noWrap/>
            <w:hideMark/>
          </w:tcPr>
          <w:p w14:paraId="53BAEA9D" w14:textId="77777777" w:rsidR="008E2772" w:rsidRPr="0006233C" w:rsidRDefault="008E2772" w:rsidP="00431C46">
            <w:pPr>
              <w:spacing w:after="0" w:line="240" w:lineRule="auto"/>
              <w:jc w:val="both"/>
              <w:rPr>
                <w:rFonts w:ascii="Times New Roman" w:eastAsia="Times New Roman" w:hAnsi="Times New Roman" w:cs="Times New Roman"/>
                <w:sz w:val="20"/>
                <w:szCs w:val="24"/>
                <w:lang w:val="id-ID" w:eastAsia="id-ID"/>
              </w:rPr>
            </w:pPr>
            <w:r w:rsidRPr="0006233C">
              <w:rPr>
                <w:rFonts w:ascii="Times New Roman" w:eastAsia="Times New Roman" w:hAnsi="Times New Roman" w:cs="Times New Roman"/>
                <w:sz w:val="20"/>
                <w:szCs w:val="24"/>
                <w:lang w:val="id-ID" w:eastAsia="id-ID"/>
              </w:rPr>
              <w:t>R</w:t>
            </w:r>
          </w:p>
        </w:tc>
        <w:tc>
          <w:tcPr>
            <w:tcW w:w="0" w:type="auto"/>
            <w:tcBorders>
              <w:top w:val="single" w:sz="4" w:space="0" w:color="auto"/>
              <w:left w:val="nil"/>
              <w:bottom w:val="nil"/>
              <w:right w:val="nil"/>
            </w:tcBorders>
            <w:shd w:val="clear" w:color="auto" w:fill="auto"/>
            <w:noWrap/>
            <w:hideMark/>
          </w:tcPr>
          <w:p w14:paraId="44C77010" w14:textId="77777777" w:rsidR="008E2772" w:rsidRPr="0006233C" w:rsidRDefault="008E2772" w:rsidP="00431C46">
            <w:pPr>
              <w:spacing w:after="0" w:line="240" w:lineRule="auto"/>
              <w:jc w:val="both"/>
              <w:rPr>
                <w:rFonts w:ascii="Times New Roman" w:eastAsia="Times New Roman" w:hAnsi="Times New Roman" w:cs="Times New Roman"/>
                <w:sz w:val="20"/>
                <w:szCs w:val="24"/>
                <w:lang w:val="id-ID" w:eastAsia="id-ID"/>
              </w:rPr>
            </w:pPr>
            <w:r w:rsidRPr="0006233C">
              <w:rPr>
                <w:rFonts w:ascii="Times New Roman" w:eastAsia="Times New Roman" w:hAnsi="Times New Roman" w:cs="Times New Roman"/>
                <w:sz w:val="20"/>
                <w:szCs w:val="24"/>
                <w:lang w:val="id-ID" w:eastAsia="id-ID"/>
              </w:rPr>
              <w:t>Rsquare</w:t>
            </w:r>
          </w:p>
        </w:tc>
        <w:tc>
          <w:tcPr>
            <w:tcW w:w="0" w:type="auto"/>
            <w:tcBorders>
              <w:top w:val="single" w:sz="4" w:space="0" w:color="auto"/>
              <w:left w:val="nil"/>
              <w:bottom w:val="nil"/>
              <w:right w:val="nil"/>
            </w:tcBorders>
            <w:shd w:val="clear" w:color="auto" w:fill="auto"/>
            <w:noWrap/>
            <w:hideMark/>
          </w:tcPr>
          <w:p w14:paraId="3222E649" w14:textId="77777777" w:rsidR="008E2772" w:rsidRPr="0006233C" w:rsidRDefault="008E2772" w:rsidP="00431C46">
            <w:pPr>
              <w:spacing w:after="0" w:line="240" w:lineRule="auto"/>
              <w:jc w:val="both"/>
              <w:rPr>
                <w:rFonts w:ascii="Times New Roman" w:eastAsia="Times New Roman" w:hAnsi="Times New Roman" w:cs="Times New Roman"/>
                <w:sz w:val="20"/>
                <w:szCs w:val="24"/>
                <w:lang w:val="id-ID" w:eastAsia="id-ID"/>
              </w:rPr>
            </w:pPr>
            <w:r w:rsidRPr="0006233C">
              <w:rPr>
                <w:rFonts w:ascii="Times New Roman" w:eastAsia="Times New Roman" w:hAnsi="Times New Roman" w:cs="Times New Roman"/>
                <w:sz w:val="20"/>
                <w:szCs w:val="24"/>
                <w:lang w:val="id-ID" w:eastAsia="id-ID"/>
              </w:rPr>
              <w:t>Adjusted R Square</w:t>
            </w:r>
          </w:p>
        </w:tc>
        <w:tc>
          <w:tcPr>
            <w:tcW w:w="0" w:type="auto"/>
            <w:tcBorders>
              <w:top w:val="single" w:sz="4" w:space="0" w:color="auto"/>
              <w:left w:val="nil"/>
              <w:bottom w:val="nil"/>
              <w:right w:val="nil"/>
            </w:tcBorders>
            <w:shd w:val="clear" w:color="auto" w:fill="auto"/>
            <w:noWrap/>
            <w:hideMark/>
          </w:tcPr>
          <w:p w14:paraId="7FE95B81" w14:textId="77777777" w:rsidR="008E2772" w:rsidRPr="0006233C" w:rsidRDefault="008E2772" w:rsidP="00431C46">
            <w:pPr>
              <w:spacing w:after="0" w:line="240" w:lineRule="auto"/>
              <w:jc w:val="both"/>
              <w:rPr>
                <w:rFonts w:ascii="Times New Roman" w:eastAsia="Times New Roman" w:hAnsi="Times New Roman" w:cs="Times New Roman"/>
                <w:sz w:val="20"/>
                <w:szCs w:val="24"/>
                <w:lang w:val="id-ID" w:eastAsia="id-ID"/>
              </w:rPr>
            </w:pPr>
            <w:r w:rsidRPr="0006233C">
              <w:rPr>
                <w:rFonts w:ascii="Times New Roman" w:eastAsia="Times New Roman" w:hAnsi="Times New Roman" w:cs="Times New Roman"/>
                <w:sz w:val="20"/>
                <w:szCs w:val="24"/>
                <w:lang w:val="id-ID" w:eastAsia="id-ID"/>
              </w:rPr>
              <w:t xml:space="preserve">Std. Error </w:t>
            </w:r>
          </w:p>
        </w:tc>
        <w:tc>
          <w:tcPr>
            <w:tcW w:w="0" w:type="auto"/>
            <w:tcBorders>
              <w:top w:val="single" w:sz="4" w:space="0" w:color="auto"/>
              <w:left w:val="nil"/>
              <w:bottom w:val="nil"/>
              <w:right w:val="nil"/>
            </w:tcBorders>
            <w:shd w:val="clear" w:color="auto" w:fill="auto"/>
            <w:noWrap/>
            <w:hideMark/>
          </w:tcPr>
          <w:p w14:paraId="36684DAA" w14:textId="77777777" w:rsidR="008E2772" w:rsidRPr="0006233C" w:rsidRDefault="008E2772" w:rsidP="0006682A">
            <w:pPr>
              <w:spacing w:after="0" w:line="240" w:lineRule="auto"/>
              <w:ind w:firstLine="425"/>
              <w:jc w:val="both"/>
              <w:rPr>
                <w:rFonts w:ascii="Times New Roman" w:eastAsia="Times New Roman" w:hAnsi="Times New Roman" w:cs="Times New Roman"/>
                <w:sz w:val="20"/>
                <w:szCs w:val="24"/>
                <w:lang w:val="id-ID" w:eastAsia="id-ID"/>
              </w:rPr>
            </w:pPr>
            <w:r w:rsidRPr="0006233C">
              <w:rPr>
                <w:rFonts w:ascii="Times New Roman" w:eastAsia="Times New Roman" w:hAnsi="Times New Roman" w:cs="Times New Roman"/>
                <w:sz w:val="20"/>
                <w:szCs w:val="24"/>
                <w:lang w:val="id-ID" w:eastAsia="id-ID"/>
              </w:rPr>
              <w:t>Keteran</w:t>
            </w:r>
            <w:r w:rsidRPr="0006233C">
              <w:rPr>
                <w:rFonts w:ascii="Times New Roman" w:eastAsia="Times New Roman" w:hAnsi="Times New Roman" w:cs="Times New Roman"/>
                <w:sz w:val="20"/>
                <w:szCs w:val="24"/>
                <w:lang w:eastAsia="id-ID"/>
              </w:rPr>
              <w:t>g</w:t>
            </w:r>
            <w:r w:rsidRPr="0006233C">
              <w:rPr>
                <w:rFonts w:ascii="Times New Roman" w:eastAsia="Times New Roman" w:hAnsi="Times New Roman" w:cs="Times New Roman"/>
                <w:sz w:val="20"/>
                <w:szCs w:val="24"/>
                <w:lang w:val="id-ID" w:eastAsia="id-ID"/>
              </w:rPr>
              <w:t>an</w:t>
            </w:r>
          </w:p>
        </w:tc>
      </w:tr>
      <w:tr w:rsidR="00431C46" w:rsidRPr="0006233C" w14:paraId="1D9589AA" w14:textId="77777777" w:rsidTr="0006233C">
        <w:trPr>
          <w:trHeight w:val="298"/>
          <w:jc w:val="center"/>
        </w:trPr>
        <w:tc>
          <w:tcPr>
            <w:tcW w:w="0" w:type="auto"/>
            <w:tcBorders>
              <w:top w:val="single" w:sz="4" w:space="0" w:color="auto"/>
              <w:left w:val="nil"/>
              <w:bottom w:val="single" w:sz="4" w:space="0" w:color="auto"/>
              <w:right w:val="nil"/>
            </w:tcBorders>
            <w:shd w:val="clear" w:color="auto" w:fill="auto"/>
            <w:noWrap/>
            <w:hideMark/>
          </w:tcPr>
          <w:p w14:paraId="511CFDEA" w14:textId="77777777" w:rsidR="008E2772" w:rsidRPr="0006233C" w:rsidRDefault="008E2772" w:rsidP="0006682A">
            <w:pPr>
              <w:spacing w:after="0" w:line="240" w:lineRule="auto"/>
              <w:ind w:firstLine="425"/>
              <w:jc w:val="both"/>
              <w:rPr>
                <w:rFonts w:ascii="Times New Roman" w:eastAsia="Times New Roman" w:hAnsi="Times New Roman" w:cs="Times New Roman"/>
                <w:sz w:val="20"/>
                <w:szCs w:val="24"/>
                <w:lang w:val="id-ID" w:eastAsia="id-ID"/>
              </w:rPr>
            </w:pPr>
            <w:r w:rsidRPr="0006233C">
              <w:rPr>
                <w:rFonts w:ascii="Times New Roman" w:eastAsia="Times New Roman" w:hAnsi="Times New Roman" w:cs="Times New Roman"/>
                <w:sz w:val="20"/>
                <w:szCs w:val="24"/>
                <w:lang w:val="id-ID" w:eastAsia="id-ID"/>
              </w:rPr>
              <w:t>.706a</w:t>
            </w:r>
          </w:p>
        </w:tc>
        <w:tc>
          <w:tcPr>
            <w:tcW w:w="0" w:type="auto"/>
            <w:tcBorders>
              <w:top w:val="single" w:sz="4" w:space="0" w:color="auto"/>
              <w:left w:val="nil"/>
              <w:bottom w:val="single" w:sz="4" w:space="0" w:color="auto"/>
              <w:right w:val="nil"/>
            </w:tcBorders>
            <w:shd w:val="clear" w:color="auto" w:fill="auto"/>
            <w:noWrap/>
            <w:hideMark/>
          </w:tcPr>
          <w:p w14:paraId="6045CB4E" w14:textId="77777777" w:rsidR="008E2772" w:rsidRPr="0006233C" w:rsidRDefault="008E2772" w:rsidP="0006682A">
            <w:pPr>
              <w:spacing w:after="0" w:line="240" w:lineRule="auto"/>
              <w:ind w:firstLine="425"/>
              <w:jc w:val="both"/>
              <w:rPr>
                <w:rFonts w:ascii="Times New Roman" w:eastAsia="Times New Roman" w:hAnsi="Times New Roman" w:cs="Times New Roman"/>
                <w:sz w:val="20"/>
                <w:szCs w:val="24"/>
                <w:lang w:val="id-ID" w:eastAsia="id-ID"/>
              </w:rPr>
            </w:pPr>
            <w:r w:rsidRPr="0006233C">
              <w:rPr>
                <w:rFonts w:ascii="Times New Roman" w:eastAsia="Times New Roman" w:hAnsi="Times New Roman" w:cs="Times New Roman"/>
                <w:sz w:val="20"/>
                <w:szCs w:val="24"/>
                <w:lang w:val="id-ID" w:eastAsia="id-ID"/>
              </w:rPr>
              <w:t>0.499</w:t>
            </w:r>
          </w:p>
        </w:tc>
        <w:tc>
          <w:tcPr>
            <w:tcW w:w="0" w:type="auto"/>
            <w:tcBorders>
              <w:top w:val="single" w:sz="4" w:space="0" w:color="auto"/>
              <w:left w:val="nil"/>
              <w:bottom w:val="single" w:sz="4" w:space="0" w:color="auto"/>
              <w:right w:val="nil"/>
            </w:tcBorders>
            <w:shd w:val="clear" w:color="auto" w:fill="auto"/>
            <w:noWrap/>
            <w:hideMark/>
          </w:tcPr>
          <w:p w14:paraId="70954C3F" w14:textId="77777777" w:rsidR="008E2772" w:rsidRPr="0006233C" w:rsidRDefault="008E2772" w:rsidP="0006682A">
            <w:pPr>
              <w:spacing w:after="0" w:line="240" w:lineRule="auto"/>
              <w:ind w:firstLine="425"/>
              <w:jc w:val="both"/>
              <w:rPr>
                <w:rFonts w:ascii="Times New Roman" w:eastAsia="Times New Roman" w:hAnsi="Times New Roman" w:cs="Times New Roman"/>
                <w:sz w:val="20"/>
                <w:szCs w:val="24"/>
                <w:lang w:val="id-ID" w:eastAsia="id-ID"/>
              </w:rPr>
            </w:pPr>
            <w:r w:rsidRPr="0006233C">
              <w:rPr>
                <w:rFonts w:ascii="Times New Roman" w:eastAsia="Times New Roman" w:hAnsi="Times New Roman" w:cs="Times New Roman"/>
                <w:sz w:val="20"/>
                <w:szCs w:val="24"/>
                <w:lang w:val="id-ID" w:eastAsia="id-ID"/>
              </w:rPr>
              <w:t>0.483</w:t>
            </w:r>
          </w:p>
        </w:tc>
        <w:tc>
          <w:tcPr>
            <w:tcW w:w="0" w:type="auto"/>
            <w:tcBorders>
              <w:top w:val="single" w:sz="4" w:space="0" w:color="auto"/>
              <w:left w:val="nil"/>
              <w:bottom w:val="single" w:sz="4" w:space="0" w:color="auto"/>
              <w:right w:val="nil"/>
            </w:tcBorders>
            <w:shd w:val="clear" w:color="auto" w:fill="auto"/>
            <w:noWrap/>
            <w:hideMark/>
          </w:tcPr>
          <w:p w14:paraId="2A9AEFB8" w14:textId="77777777" w:rsidR="008E2772" w:rsidRPr="0006233C" w:rsidRDefault="008E2772" w:rsidP="0006682A">
            <w:pPr>
              <w:spacing w:after="0" w:line="240" w:lineRule="auto"/>
              <w:ind w:firstLine="425"/>
              <w:jc w:val="both"/>
              <w:rPr>
                <w:rFonts w:ascii="Times New Roman" w:eastAsia="Times New Roman" w:hAnsi="Times New Roman" w:cs="Times New Roman"/>
                <w:sz w:val="20"/>
                <w:szCs w:val="24"/>
                <w:lang w:val="id-ID" w:eastAsia="id-ID"/>
              </w:rPr>
            </w:pPr>
            <w:r w:rsidRPr="0006233C">
              <w:rPr>
                <w:rFonts w:ascii="Times New Roman" w:eastAsia="Times New Roman" w:hAnsi="Times New Roman" w:cs="Times New Roman"/>
                <w:sz w:val="20"/>
                <w:szCs w:val="24"/>
                <w:lang w:val="id-ID" w:eastAsia="id-ID"/>
              </w:rPr>
              <w:t>1.351</w:t>
            </w:r>
          </w:p>
        </w:tc>
        <w:tc>
          <w:tcPr>
            <w:tcW w:w="0" w:type="auto"/>
            <w:tcBorders>
              <w:top w:val="single" w:sz="4" w:space="0" w:color="auto"/>
              <w:left w:val="nil"/>
              <w:bottom w:val="single" w:sz="4" w:space="0" w:color="auto"/>
              <w:right w:val="nil"/>
            </w:tcBorders>
            <w:shd w:val="clear" w:color="auto" w:fill="auto"/>
            <w:noWrap/>
            <w:hideMark/>
          </w:tcPr>
          <w:p w14:paraId="14EB2FCD" w14:textId="77777777" w:rsidR="008E2772" w:rsidRPr="0006233C" w:rsidRDefault="008E2772" w:rsidP="0006682A">
            <w:pPr>
              <w:spacing w:after="0" w:line="240" w:lineRule="auto"/>
              <w:ind w:firstLine="425"/>
              <w:jc w:val="both"/>
              <w:rPr>
                <w:rFonts w:ascii="Times New Roman" w:eastAsia="Times New Roman" w:hAnsi="Times New Roman" w:cs="Times New Roman"/>
                <w:sz w:val="20"/>
                <w:szCs w:val="24"/>
                <w:lang w:val="id-ID" w:eastAsia="id-ID"/>
              </w:rPr>
            </w:pPr>
            <w:r w:rsidRPr="0006233C">
              <w:rPr>
                <w:rFonts w:ascii="Times New Roman" w:eastAsia="Times New Roman" w:hAnsi="Times New Roman" w:cs="Times New Roman"/>
                <w:sz w:val="20"/>
                <w:szCs w:val="24"/>
                <w:lang w:val="id-ID" w:eastAsia="id-ID"/>
              </w:rPr>
              <w:t>Sedang</w:t>
            </w:r>
          </w:p>
        </w:tc>
      </w:tr>
    </w:tbl>
    <w:p w14:paraId="0CCF0F76" w14:textId="77777777" w:rsidR="008E2772" w:rsidRPr="008E2772" w:rsidRDefault="008E2772" w:rsidP="0006682A">
      <w:pPr>
        <w:spacing w:after="0" w:line="240" w:lineRule="auto"/>
        <w:ind w:firstLine="425"/>
        <w:jc w:val="both"/>
        <w:rPr>
          <w:rFonts w:ascii="Times New Roman" w:eastAsia="Calibri" w:hAnsi="Times New Roman" w:cs="Times New Roman"/>
          <w:sz w:val="24"/>
          <w:szCs w:val="24"/>
          <w:lang w:val="id-ID"/>
        </w:rPr>
      </w:pPr>
      <w:r w:rsidRPr="008E2772">
        <w:rPr>
          <w:rFonts w:ascii="Times New Roman" w:eastAsia="Calibri" w:hAnsi="Times New Roman" w:cs="Times New Roman"/>
          <w:sz w:val="24"/>
          <w:szCs w:val="24"/>
          <w:lang w:val="id-ID"/>
        </w:rPr>
        <w:t xml:space="preserve">Sumber : Data Penelitian diolah </w:t>
      </w:r>
      <w:r w:rsidRPr="008E2772">
        <w:rPr>
          <w:rFonts w:ascii="Times New Roman" w:eastAsia="Calibri" w:hAnsi="Times New Roman" w:cs="Times New Roman"/>
          <w:sz w:val="24"/>
          <w:szCs w:val="24"/>
          <w:lang w:val="en-ID"/>
        </w:rPr>
        <w:t>dengan</w:t>
      </w:r>
      <w:r w:rsidRPr="008E2772">
        <w:rPr>
          <w:rFonts w:ascii="Times New Roman" w:eastAsia="Calibri" w:hAnsi="Times New Roman" w:cs="Times New Roman"/>
          <w:sz w:val="24"/>
          <w:szCs w:val="24"/>
          <w:lang w:val="id-ID"/>
        </w:rPr>
        <w:t xml:space="preserve"> Software SPSS 26.0 tahun 2023</w:t>
      </w:r>
    </w:p>
    <w:p w14:paraId="7E90C707" w14:textId="77777777" w:rsidR="008E2772" w:rsidRPr="008E2772" w:rsidRDefault="008E2772" w:rsidP="0006682A">
      <w:pPr>
        <w:spacing w:after="0" w:line="240" w:lineRule="auto"/>
        <w:ind w:firstLine="425"/>
        <w:jc w:val="both"/>
        <w:rPr>
          <w:rFonts w:ascii="Times New Roman" w:eastAsia="Calibri" w:hAnsi="Times New Roman" w:cs="Times New Roman"/>
          <w:sz w:val="24"/>
          <w:szCs w:val="24"/>
          <w:lang w:val="en-ID"/>
        </w:rPr>
      </w:pPr>
    </w:p>
    <w:p w14:paraId="412D05ED" w14:textId="329DD0A7" w:rsidR="008E2772" w:rsidRPr="008E2772" w:rsidRDefault="008E2772" w:rsidP="00063A8B">
      <w:pPr>
        <w:widowControl w:val="0"/>
        <w:autoSpaceDE w:val="0"/>
        <w:autoSpaceDN w:val="0"/>
        <w:spacing w:after="0" w:line="240" w:lineRule="auto"/>
        <w:ind w:firstLine="425"/>
        <w:contextualSpacing/>
        <w:jc w:val="both"/>
        <w:rPr>
          <w:rFonts w:ascii="Times New Roman" w:eastAsia="Times New Roman" w:hAnsi="Times New Roman" w:cs="Times New Roman"/>
          <w:sz w:val="24"/>
          <w:szCs w:val="24"/>
          <w:lang w:val="id-ID" w:eastAsia="id-ID"/>
        </w:rPr>
      </w:pPr>
      <w:r w:rsidRPr="008E2772">
        <w:rPr>
          <w:rFonts w:ascii="Times New Roman" w:eastAsia="Calibri" w:hAnsi="Times New Roman" w:cs="Times New Roman"/>
          <w:sz w:val="24"/>
          <w:szCs w:val="24"/>
          <w:lang w:val="en-ID"/>
        </w:rPr>
        <w:t>Angka</w:t>
      </w:r>
      <w:r w:rsidRPr="008E2772">
        <w:rPr>
          <w:rFonts w:ascii="Times New Roman" w:eastAsia="Calibri" w:hAnsi="Times New Roman" w:cs="Times New Roman"/>
          <w:sz w:val="24"/>
          <w:szCs w:val="24"/>
          <w:lang w:val="id-ID"/>
        </w:rPr>
        <w:t xml:space="preserve"> koefisien R</w:t>
      </w:r>
      <w:r w:rsidRPr="008E2772">
        <w:rPr>
          <w:rFonts w:ascii="Times New Roman" w:eastAsia="Calibri" w:hAnsi="Times New Roman" w:cs="Times New Roman"/>
          <w:sz w:val="24"/>
          <w:szCs w:val="24"/>
          <w:vertAlign w:val="superscript"/>
          <w:lang w:val="id-ID"/>
        </w:rPr>
        <w:t>2</w:t>
      </w:r>
      <w:r w:rsidRPr="008E2772">
        <w:rPr>
          <w:rFonts w:ascii="Times New Roman" w:eastAsia="Calibri" w:hAnsi="Times New Roman" w:cs="Times New Roman"/>
          <w:sz w:val="24"/>
          <w:szCs w:val="24"/>
          <w:lang w:val="id-ID"/>
        </w:rPr>
        <w:t xml:space="preserve"> model penelitian Y Kepatuhan Wajib </w:t>
      </w:r>
      <w:proofErr w:type="gramStart"/>
      <w:r w:rsidRPr="008E2772">
        <w:rPr>
          <w:rFonts w:ascii="Times New Roman" w:eastAsia="Calibri" w:hAnsi="Times New Roman" w:cs="Times New Roman"/>
          <w:sz w:val="24"/>
          <w:szCs w:val="24"/>
          <w:lang w:val="id-ID"/>
        </w:rPr>
        <w:t xml:space="preserve">Pajak  </w:t>
      </w:r>
      <w:r w:rsidRPr="008E2772">
        <w:rPr>
          <w:rFonts w:ascii="Times New Roman" w:eastAsia="Calibri" w:hAnsi="Times New Roman" w:cs="Times New Roman"/>
          <w:sz w:val="24"/>
          <w:szCs w:val="24"/>
          <w:lang w:val="en-ID"/>
        </w:rPr>
        <w:t>senilai</w:t>
      </w:r>
      <w:proofErr w:type="gramEnd"/>
      <w:r w:rsidRPr="008E2772">
        <w:rPr>
          <w:rFonts w:ascii="Times New Roman" w:eastAsia="Calibri" w:hAnsi="Times New Roman" w:cs="Times New Roman"/>
          <w:sz w:val="24"/>
          <w:szCs w:val="24"/>
          <w:lang w:val="id-ID"/>
        </w:rPr>
        <w:t xml:space="preserve"> 0.499 </w:t>
      </w:r>
      <w:r w:rsidRPr="008E2772">
        <w:rPr>
          <w:rFonts w:ascii="Times New Roman" w:eastAsia="Calibri" w:hAnsi="Times New Roman" w:cs="Times New Roman"/>
          <w:sz w:val="24"/>
          <w:szCs w:val="24"/>
          <w:lang w:val="en-ID"/>
        </w:rPr>
        <w:t>dikategorikan</w:t>
      </w:r>
      <w:r w:rsidRPr="008E2772">
        <w:rPr>
          <w:rFonts w:ascii="Times New Roman" w:eastAsia="Calibri" w:hAnsi="Times New Roman" w:cs="Times New Roman"/>
          <w:sz w:val="24"/>
          <w:szCs w:val="24"/>
          <w:lang w:val="id-ID"/>
        </w:rPr>
        <w:t xml:space="preserve"> sedang. </w:t>
      </w:r>
      <w:r w:rsidRPr="008E2772">
        <w:rPr>
          <w:rFonts w:ascii="Times New Roman" w:eastAsia="Calibri" w:hAnsi="Times New Roman" w:cs="Times New Roman"/>
          <w:sz w:val="24"/>
          <w:szCs w:val="24"/>
          <w:lang w:val="en-ID"/>
        </w:rPr>
        <w:t xml:space="preserve">Angka ini membuktikan bahwa </w:t>
      </w:r>
      <w:r w:rsidRPr="008E2772">
        <w:rPr>
          <w:rFonts w:ascii="Times New Roman" w:eastAsia="Times New Roman" w:hAnsi="Times New Roman" w:cs="Times New Roman"/>
          <w:sz w:val="24"/>
          <w:szCs w:val="24"/>
          <w:lang w:val="id-ID" w:eastAsia="id-ID"/>
        </w:rPr>
        <w:t xml:space="preserve">variabel </w:t>
      </w:r>
      <w:r w:rsidRPr="008E2772">
        <w:rPr>
          <w:rFonts w:ascii="Times New Roman" w:eastAsia="Times New Roman" w:hAnsi="Times New Roman" w:cs="Times New Roman"/>
          <w:sz w:val="24"/>
          <w:szCs w:val="24"/>
          <w:lang w:val="en-ID" w:eastAsia="id-ID"/>
        </w:rPr>
        <w:t>bebas</w:t>
      </w:r>
      <w:r w:rsidRPr="008E2772">
        <w:rPr>
          <w:rFonts w:ascii="Times New Roman" w:eastAsia="Times New Roman" w:hAnsi="Times New Roman" w:cs="Times New Roman"/>
          <w:sz w:val="24"/>
          <w:szCs w:val="24"/>
          <w:lang w:val="id-ID" w:eastAsia="id-ID"/>
        </w:rPr>
        <w:t xml:space="preserve"> X1 Kesadaran Wajib Pajak, X2 Kewajiban Moral, X3 Akuntabilitas Pelayanan Publik, </w:t>
      </w:r>
      <w:r w:rsidRPr="008E2772">
        <w:rPr>
          <w:rFonts w:ascii="Times New Roman" w:eastAsia="Times New Roman" w:hAnsi="Times New Roman" w:cs="Times New Roman"/>
          <w:sz w:val="24"/>
          <w:szCs w:val="24"/>
          <w:lang w:val="en-ID" w:eastAsia="id-ID"/>
        </w:rPr>
        <w:t xml:space="preserve">bisa menerangkan </w:t>
      </w:r>
      <w:r w:rsidRPr="008E2772">
        <w:rPr>
          <w:rFonts w:ascii="Times New Roman" w:eastAsia="Times New Roman" w:hAnsi="Times New Roman" w:cs="Times New Roman"/>
          <w:sz w:val="24"/>
          <w:szCs w:val="24"/>
          <w:lang w:val="id-ID" w:eastAsia="id-ID"/>
        </w:rPr>
        <w:t xml:space="preserve">variabel </w:t>
      </w:r>
      <w:r w:rsidRPr="008E2772">
        <w:rPr>
          <w:rFonts w:ascii="Times New Roman" w:eastAsia="Times New Roman" w:hAnsi="Times New Roman" w:cs="Times New Roman"/>
          <w:sz w:val="24"/>
          <w:szCs w:val="24"/>
          <w:lang w:val="en-ID" w:eastAsia="id-ID"/>
        </w:rPr>
        <w:t>tergantung</w:t>
      </w:r>
      <w:r w:rsidRPr="008E2772">
        <w:rPr>
          <w:rFonts w:ascii="Times New Roman" w:eastAsia="Times New Roman" w:hAnsi="Times New Roman" w:cs="Times New Roman"/>
          <w:sz w:val="24"/>
          <w:szCs w:val="24"/>
          <w:lang w:val="id-ID" w:eastAsia="id-ID"/>
        </w:rPr>
        <w:t xml:space="preserve"> Y Kepatuhan Wajib Pajak  </w:t>
      </w:r>
      <w:r w:rsidRPr="008E2772">
        <w:rPr>
          <w:rFonts w:ascii="Times New Roman" w:eastAsia="Times New Roman" w:hAnsi="Times New Roman" w:cs="Times New Roman"/>
          <w:sz w:val="24"/>
          <w:szCs w:val="24"/>
          <w:lang w:val="en-ID" w:eastAsia="id-ID"/>
        </w:rPr>
        <w:t>senilai</w:t>
      </w:r>
      <w:r w:rsidRPr="008E2772">
        <w:rPr>
          <w:rFonts w:ascii="Times New Roman" w:eastAsia="Times New Roman" w:hAnsi="Times New Roman" w:cs="Times New Roman"/>
          <w:sz w:val="24"/>
          <w:szCs w:val="24"/>
          <w:lang w:val="id-ID" w:eastAsia="id-ID"/>
        </w:rPr>
        <w:t xml:space="preserve"> </w:t>
      </w:r>
      <w:r w:rsidRPr="008E2772">
        <w:rPr>
          <w:rFonts w:ascii="Times New Roman" w:eastAsia="Times New Roman" w:hAnsi="Times New Roman" w:cs="Times New Roman"/>
          <w:color w:val="000000"/>
          <w:sz w:val="24"/>
          <w:szCs w:val="24"/>
          <w:lang w:val="id-ID" w:eastAsia="id-ID"/>
        </w:rPr>
        <w:t>49.9%</w:t>
      </w:r>
      <w:r w:rsidRPr="008E2772">
        <w:rPr>
          <w:rFonts w:ascii="Times New Roman" w:eastAsia="Times New Roman" w:hAnsi="Times New Roman" w:cs="Times New Roman"/>
          <w:color w:val="000000"/>
          <w:sz w:val="24"/>
          <w:szCs w:val="24"/>
          <w:lang w:val="en-ID" w:eastAsia="id-ID"/>
        </w:rPr>
        <w:t xml:space="preserve">, sementara </w:t>
      </w:r>
      <w:r w:rsidRPr="008E2772">
        <w:rPr>
          <w:rFonts w:ascii="Times New Roman" w:eastAsia="Times New Roman" w:hAnsi="Times New Roman" w:cs="Times New Roman"/>
          <w:sz w:val="24"/>
          <w:szCs w:val="24"/>
          <w:lang w:val="id-ID" w:eastAsia="id-ID"/>
        </w:rPr>
        <w:t xml:space="preserve">sisanya 50.1% </w:t>
      </w:r>
      <w:r w:rsidRPr="008E2772">
        <w:rPr>
          <w:rFonts w:ascii="Times New Roman" w:eastAsia="Times New Roman" w:hAnsi="Times New Roman" w:cs="Times New Roman"/>
          <w:sz w:val="24"/>
          <w:szCs w:val="24"/>
          <w:lang w:val="en-ID" w:eastAsia="id-ID"/>
        </w:rPr>
        <w:t>mendapat pengaruh dari</w:t>
      </w:r>
      <w:r w:rsidRPr="008E2772">
        <w:rPr>
          <w:rFonts w:ascii="Times New Roman" w:eastAsia="Times New Roman" w:hAnsi="Times New Roman" w:cs="Times New Roman"/>
          <w:sz w:val="24"/>
          <w:szCs w:val="24"/>
          <w:lang w:val="id-ID" w:eastAsia="id-ID"/>
        </w:rPr>
        <w:t xml:space="preserve"> variabel lain</w:t>
      </w:r>
      <w:r w:rsidRPr="008E2772">
        <w:rPr>
          <w:rFonts w:ascii="Times New Roman" w:eastAsia="Times New Roman" w:hAnsi="Times New Roman" w:cs="Times New Roman"/>
          <w:sz w:val="24"/>
          <w:szCs w:val="24"/>
          <w:lang w:val="en-ID" w:eastAsia="id-ID"/>
        </w:rPr>
        <w:t>nya yang tidak dibahas.</w:t>
      </w:r>
    </w:p>
    <w:p w14:paraId="77492F75" w14:textId="77777777" w:rsidR="008E2772" w:rsidRPr="008E2772" w:rsidRDefault="008E2772" w:rsidP="0006682A">
      <w:pPr>
        <w:autoSpaceDE w:val="0"/>
        <w:autoSpaceDN w:val="0"/>
        <w:adjustRightInd w:val="0"/>
        <w:spacing w:after="0" w:line="240" w:lineRule="auto"/>
        <w:ind w:firstLine="425"/>
        <w:jc w:val="both"/>
        <w:rPr>
          <w:rFonts w:ascii="Times New Roman" w:eastAsia="Times New Roman" w:hAnsi="Times New Roman" w:cs="Times New Roman"/>
          <w:b/>
          <w:sz w:val="24"/>
          <w:szCs w:val="24"/>
        </w:rPr>
      </w:pPr>
    </w:p>
    <w:p w14:paraId="4DAE9DF4" w14:textId="77777777" w:rsidR="008E2772" w:rsidRPr="008E2772" w:rsidRDefault="008E2772" w:rsidP="0006682A">
      <w:pPr>
        <w:autoSpaceDE w:val="0"/>
        <w:autoSpaceDN w:val="0"/>
        <w:adjustRightInd w:val="0"/>
        <w:spacing w:after="0" w:line="240" w:lineRule="auto"/>
        <w:ind w:firstLine="425"/>
        <w:jc w:val="both"/>
        <w:rPr>
          <w:rFonts w:ascii="Times New Roman" w:eastAsia="Times New Roman" w:hAnsi="Times New Roman" w:cs="Times New Roman"/>
          <w:b/>
          <w:sz w:val="24"/>
          <w:szCs w:val="24"/>
        </w:rPr>
      </w:pPr>
    </w:p>
    <w:bookmarkEnd w:id="3"/>
    <w:p w14:paraId="0D9FFE63" w14:textId="77777777" w:rsidR="0021484D" w:rsidRDefault="0021484D" w:rsidP="00063A8B">
      <w:pPr>
        <w:spacing w:after="0" w:line="240" w:lineRule="auto"/>
        <w:jc w:val="both"/>
        <w:rPr>
          <w:rFonts w:ascii="Times New Roman" w:eastAsia="Calibri" w:hAnsi="Times New Roman" w:cs="Times New Roman"/>
          <w:b/>
          <w:bCs/>
          <w:sz w:val="24"/>
          <w:szCs w:val="24"/>
        </w:rPr>
      </w:pPr>
    </w:p>
    <w:p w14:paraId="4DEEC9D2" w14:textId="77777777" w:rsidR="0021484D" w:rsidRDefault="0021484D" w:rsidP="00063A8B">
      <w:pPr>
        <w:spacing w:after="0" w:line="240" w:lineRule="auto"/>
        <w:jc w:val="both"/>
        <w:rPr>
          <w:rFonts w:ascii="Times New Roman" w:eastAsia="Calibri" w:hAnsi="Times New Roman" w:cs="Times New Roman"/>
          <w:b/>
          <w:bCs/>
          <w:sz w:val="24"/>
          <w:szCs w:val="24"/>
        </w:rPr>
      </w:pPr>
    </w:p>
    <w:p w14:paraId="3EEE7C9F" w14:textId="07E5B98A" w:rsidR="008E2772" w:rsidRPr="008E2772" w:rsidRDefault="008E2772" w:rsidP="00063A8B">
      <w:pPr>
        <w:spacing w:after="0" w:line="240" w:lineRule="auto"/>
        <w:jc w:val="both"/>
        <w:rPr>
          <w:rFonts w:ascii="Times New Roman" w:eastAsia="Calibri" w:hAnsi="Times New Roman" w:cs="Times New Roman"/>
          <w:b/>
          <w:bCs/>
          <w:sz w:val="24"/>
          <w:szCs w:val="24"/>
        </w:rPr>
      </w:pPr>
      <w:r w:rsidRPr="008E2772">
        <w:rPr>
          <w:rFonts w:ascii="Times New Roman" w:eastAsia="Calibri" w:hAnsi="Times New Roman" w:cs="Times New Roman"/>
          <w:b/>
          <w:bCs/>
          <w:sz w:val="24"/>
          <w:szCs w:val="24"/>
        </w:rPr>
        <w:lastRenderedPageBreak/>
        <w:t>Pembahasan</w:t>
      </w:r>
    </w:p>
    <w:p w14:paraId="5E2FB793" w14:textId="77777777" w:rsidR="008E2772" w:rsidRPr="006973D2" w:rsidRDefault="008E2772" w:rsidP="00063A8B">
      <w:pPr>
        <w:widowControl w:val="0"/>
        <w:autoSpaceDE w:val="0"/>
        <w:autoSpaceDN w:val="0"/>
        <w:spacing w:after="0" w:line="240" w:lineRule="auto"/>
        <w:jc w:val="both"/>
        <w:rPr>
          <w:rFonts w:ascii="Times New Roman" w:eastAsia="Calibri" w:hAnsi="Times New Roman" w:cs="Times New Roman"/>
          <w:b/>
          <w:bCs/>
          <w:iCs/>
          <w:sz w:val="24"/>
          <w:szCs w:val="24"/>
        </w:rPr>
      </w:pPr>
      <w:r w:rsidRPr="006973D2">
        <w:rPr>
          <w:rFonts w:ascii="Times New Roman" w:eastAsia="Calibri" w:hAnsi="Times New Roman" w:cs="Times New Roman"/>
          <w:b/>
          <w:bCs/>
          <w:iCs/>
          <w:sz w:val="24"/>
          <w:szCs w:val="24"/>
        </w:rPr>
        <w:t>Pengaruh Kesadaran Wajib Pajak Terhadap Kepatuhan Wajib Pajak</w:t>
      </w:r>
    </w:p>
    <w:p w14:paraId="67A27E1B" w14:textId="77777777" w:rsidR="008E2772" w:rsidRPr="008E2772" w:rsidRDefault="008E2772" w:rsidP="00063A8B">
      <w:pPr>
        <w:spacing w:after="0" w:line="240" w:lineRule="auto"/>
        <w:ind w:firstLine="425"/>
        <w:jc w:val="both"/>
        <w:rPr>
          <w:rFonts w:ascii="Times New Roman" w:eastAsia="Calibri" w:hAnsi="Times New Roman" w:cs="Times New Roman"/>
          <w:sz w:val="24"/>
          <w:szCs w:val="24"/>
        </w:rPr>
      </w:pPr>
      <w:r w:rsidRPr="008E2772">
        <w:rPr>
          <w:rFonts w:ascii="Times New Roman" w:eastAsia="Calibri" w:hAnsi="Times New Roman" w:cs="Times New Roman"/>
          <w:sz w:val="24"/>
          <w:szCs w:val="24"/>
        </w:rPr>
        <w:t>Hipotesis H1 menerangkan bahwa secara positif kesadaran wajib pajak mempengaruhi kepatuhan wajib pajak. Menurut hasil hipotesis pertama variabel Kesadaran Wajib Pajak bisa diketahui dari hasil uji t pada tabel bahwa pada persamaan linear berganda mempunyai angka koefisien yang tandanya positif yakni senilai 0,575 dengan angka sig. senilai 0,000 di bawah 0,05, berarti menerima.</w:t>
      </w:r>
      <w:r w:rsidRPr="008E2772">
        <w:rPr>
          <w:rFonts w:ascii="Times New Roman" w:eastAsia="Times New Roman" w:hAnsi="Times New Roman" w:cs="Times New Roman"/>
          <w:sz w:val="24"/>
          <w:szCs w:val="24"/>
        </w:rPr>
        <w:t xml:space="preserve"> </w:t>
      </w:r>
      <w:r w:rsidRPr="008E2772">
        <w:rPr>
          <w:rFonts w:ascii="Times New Roman" w:eastAsia="Calibri" w:hAnsi="Times New Roman" w:cs="Times New Roman"/>
          <w:sz w:val="24"/>
          <w:szCs w:val="24"/>
        </w:rPr>
        <w:t>Hal ini menunjukkan bahwa peningkatan kepatuhan wajib pajak merupakan hal yang baik. Menurut Cahyadi (2017) dan Kusuma (2017), pengetahuan wajib pajak yang lebih tinggi dalam melunasi pajak memberi dorongan wajib pajak untuk melunasi pajak, dan penelitian oleh Nuraeni Elfa Ruki (2018) mengungkapkan bahwa terdapat pengaruh besar kesadaran wajib pajak terhadap kepatuhan wajib pajak. Menurut teori atribusi, motivasi seseorang dalam bersikap ataupun bertindak bisa diakibatkan oleh faktor eksternal maupun internal. Kesadaran wajib pajak sebagai atribusi internal yang bisa mempengaruhi penilaian wajib pajak atas kepatuhan dalam melaksanakan kewajiban perpajakannya.</w:t>
      </w:r>
      <w:r w:rsidRPr="008E2772">
        <w:rPr>
          <w:rFonts w:ascii="Times New Roman" w:eastAsia="Times New Roman" w:hAnsi="Times New Roman" w:cs="Times New Roman"/>
          <w:sz w:val="24"/>
          <w:szCs w:val="24"/>
        </w:rPr>
        <w:t xml:space="preserve"> Hasil penelitian ini membuktikan bahwa teori atribusi bisa menerangkan perilaku wajib pajak yang asalnya dari atribusi internal yakni kesadaran wajib pajak serta teori ini memperkuat bahwa adanya pengaruh kesadaran wajib pajak pada kepatuhan wajib pajak. Wajib pajak yang mempunyai kesadaran </w:t>
      </w:r>
      <w:proofErr w:type="gramStart"/>
      <w:r w:rsidRPr="008E2772">
        <w:rPr>
          <w:rFonts w:ascii="Times New Roman" w:eastAsia="Times New Roman" w:hAnsi="Times New Roman" w:cs="Times New Roman"/>
          <w:sz w:val="24"/>
          <w:szCs w:val="24"/>
        </w:rPr>
        <w:t>akan</w:t>
      </w:r>
      <w:proofErr w:type="gramEnd"/>
      <w:r w:rsidRPr="008E2772">
        <w:rPr>
          <w:rFonts w:ascii="Times New Roman" w:eastAsia="Times New Roman" w:hAnsi="Times New Roman" w:cs="Times New Roman"/>
          <w:sz w:val="24"/>
          <w:szCs w:val="24"/>
        </w:rPr>
        <w:t xml:space="preserve"> memengaruhinya dalam bersikap patuh ataupun tidak sesudah mereka melihat hasil yang akan diperoleh. Saat orang membuat keputusan untuk membayar pajak ataupun tidak, yang terpenting untuk kemakmuran negara. Kian tinggi tingkat kesadaran wajib pajak, bertambah yakin </w:t>
      </w:r>
      <w:proofErr w:type="gramStart"/>
      <w:r w:rsidRPr="008E2772">
        <w:rPr>
          <w:rFonts w:ascii="Times New Roman" w:eastAsia="Times New Roman" w:hAnsi="Times New Roman" w:cs="Times New Roman"/>
          <w:sz w:val="24"/>
          <w:szCs w:val="24"/>
        </w:rPr>
        <w:t>ia</w:t>
      </w:r>
      <w:proofErr w:type="gramEnd"/>
      <w:r w:rsidRPr="008E2772">
        <w:rPr>
          <w:rFonts w:ascii="Times New Roman" w:eastAsia="Times New Roman" w:hAnsi="Times New Roman" w:cs="Times New Roman"/>
          <w:sz w:val="24"/>
          <w:szCs w:val="24"/>
        </w:rPr>
        <w:t xml:space="preserve"> akan hasil yang akan dihasilkan dari sikap patuh yang dikembangkan. Wajib Pajak yang sadar </w:t>
      </w:r>
      <w:proofErr w:type="gramStart"/>
      <w:r w:rsidRPr="008E2772">
        <w:rPr>
          <w:rFonts w:ascii="Times New Roman" w:eastAsia="Times New Roman" w:hAnsi="Times New Roman" w:cs="Times New Roman"/>
          <w:sz w:val="24"/>
          <w:szCs w:val="24"/>
        </w:rPr>
        <w:t>akan</w:t>
      </w:r>
      <w:proofErr w:type="gramEnd"/>
      <w:r w:rsidRPr="008E2772">
        <w:rPr>
          <w:rFonts w:ascii="Times New Roman" w:eastAsia="Times New Roman" w:hAnsi="Times New Roman" w:cs="Times New Roman"/>
          <w:sz w:val="24"/>
          <w:szCs w:val="24"/>
        </w:rPr>
        <w:t xml:space="preserve"> memahami tujuan penting perpajakan, </w:t>
      </w:r>
      <w:r w:rsidRPr="008E2772">
        <w:rPr>
          <w:rFonts w:ascii="Times New Roman" w:eastAsia="Times New Roman" w:hAnsi="Times New Roman" w:cs="Times New Roman"/>
          <w:sz w:val="24"/>
          <w:szCs w:val="24"/>
        </w:rPr>
        <w:lastRenderedPageBreak/>
        <w:t>dan pengetahuan ini dapat digunakan sebagai evaluasi dan informasi untuk melakukan tindakan serta membuat putusan untuk mematuhi ataupun memberontak.</w:t>
      </w:r>
    </w:p>
    <w:p w14:paraId="5FCCCDBD" w14:textId="77777777" w:rsidR="008E2772" w:rsidRPr="008E2772" w:rsidRDefault="008E2772" w:rsidP="00063A8B">
      <w:pPr>
        <w:spacing w:after="0" w:line="240" w:lineRule="auto"/>
        <w:ind w:firstLine="425"/>
        <w:jc w:val="both"/>
        <w:rPr>
          <w:rFonts w:ascii="Times New Roman" w:eastAsia="Calibri" w:hAnsi="Times New Roman" w:cs="Times New Roman"/>
          <w:sz w:val="24"/>
          <w:szCs w:val="24"/>
        </w:rPr>
      </w:pPr>
    </w:p>
    <w:p w14:paraId="4EFDB622" w14:textId="77777777" w:rsidR="008E2772" w:rsidRPr="006973D2" w:rsidRDefault="008E2772" w:rsidP="006973D2">
      <w:pPr>
        <w:widowControl w:val="0"/>
        <w:autoSpaceDE w:val="0"/>
        <w:autoSpaceDN w:val="0"/>
        <w:spacing w:after="0" w:line="240" w:lineRule="auto"/>
        <w:jc w:val="both"/>
        <w:rPr>
          <w:rFonts w:ascii="Times New Roman" w:eastAsia="Calibri" w:hAnsi="Times New Roman" w:cs="Times New Roman"/>
          <w:b/>
          <w:bCs/>
          <w:iCs/>
          <w:sz w:val="24"/>
          <w:szCs w:val="24"/>
        </w:rPr>
      </w:pPr>
      <w:r w:rsidRPr="006973D2">
        <w:rPr>
          <w:rFonts w:ascii="Times New Roman" w:eastAsia="Calibri" w:hAnsi="Times New Roman" w:cs="Times New Roman"/>
          <w:b/>
          <w:bCs/>
          <w:iCs/>
          <w:sz w:val="24"/>
          <w:szCs w:val="24"/>
        </w:rPr>
        <w:t>Pengaruh Kewajiban Moral Terhadap Kepatuhan Wajib Pajak</w:t>
      </w:r>
    </w:p>
    <w:p w14:paraId="76411475" w14:textId="77777777" w:rsidR="008E2772" w:rsidRPr="008E2772" w:rsidRDefault="008E2772" w:rsidP="00063A8B">
      <w:pPr>
        <w:spacing w:after="0" w:line="240" w:lineRule="auto"/>
        <w:ind w:firstLine="425"/>
        <w:jc w:val="both"/>
        <w:rPr>
          <w:rFonts w:ascii="Times New Roman" w:eastAsia="Calibri" w:hAnsi="Times New Roman" w:cs="Times New Roman"/>
          <w:sz w:val="24"/>
          <w:szCs w:val="24"/>
        </w:rPr>
      </w:pPr>
      <w:r w:rsidRPr="008E2772">
        <w:rPr>
          <w:rFonts w:ascii="Times New Roman" w:eastAsia="Calibri" w:hAnsi="Times New Roman" w:cs="Times New Roman"/>
          <w:sz w:val="24"/>
          <w:szCs w:val="24"/>
        </w:rPr>
        <w:t xml:space="preserve">     Menurut Hipotesis H2, Kewajiban Moral mempunyai pengaruh yang menguntungkan terhadap kepatuhan wajib pajak. Variabel </w:t>
      </w:r>
      <w:proofErr w:type="gramStart"/>
      <w:r w:rsidRPr="008E2772">
        <w:rPr>
          <w:rFonts w:ascii="Times New Roman" w:eastAsia="Calibri" w:hAnsi="Times New Roman" w:cs="Times New Roman"/>
          <w:sz w:val="24"/>
          <w:szCs w:val="24"/>
        </w:rPr>
        <w:t>moral  tidak</w:t>
      </w:r>
      <w:proofErr w:type="gramEnd"/>
      <w:r w:rsidRPr="008E2772">
        <w:rPr>
          <w:rFonts w:ascii="Times New Roman" w:eastAsia="Calibri" w:hAnsi="Times New Roman" w:cs="Times New Roman"/>
          <w:sz w:val="24"/>
          <w:szCs w:val="24"/>
        </w:rPr>
        <w:t xml:space="preserve"> mempengaruhi kepatuhan wajib pajak, sesuai dengan hasil hipotesis kedua. Hal demikian ditunjukkan pada tabel yang memperlihatkan angka koefisien 0,235 pada persamaan linier berganda serta angka signifikan 0,054 melebihi 0,5, menunjukkan bahwa H2 ditolak. Hal tersebut membuktikan bahwa moral wajib pajak tidak mempengaruhi kepatuhannya.</w:t>
      </w:r>
    </w:p>
    <w:p w14:paraId="39BAD21A" w14:textId="400DAAC4" w:rsidR="008E2772" w:rsidRPr="008E2772" w:rsidRDefault="008E2772" w:rsidP="00063A8B">
      <w:pPr>
        <w:spacing w:after="0" w:line="240" w:lineRule="auto"/>
        <w:ind w:firstLine="425"/>
        <w:jc w:val="both"/>
        <w:rPr>
          <w:rFonts w:ascii="Times New Roman" w:eastAsia="Calibri" w:hAnsi="Times New Roman" w:cs="Times New Roman"/>
          <w:sz w:val="24"/>
          <w:szCs w:val="24"/>
        </w:rPr>
      </w:pPr>
      <w:r w:rsidRPr="008E2772">
        <w:rPr>
          <w:rFonts w:ascii="Times New Roman" w:eastAsia="Calibri" w:hAnsi="Times New Roman" w:cs="Times New Roman"/>
          <w:sz w:val="24"/>
          <w:szCs w:val="24"/>
        </w:rPr>
        <w:t xml:space="preserve">    Penelitian ini bertentangan dengan temuan Ismail (2017) yang menemukan bahwa komitmen moral memiliki pengaruh yang positif bermakna pada kepatuhan wajib pajak. Namun hasil ini senada dengan penelitian oleh Dewi (2015). Hasilnya membuktikan bahwa kepatuhan wajib pajak tidak dipengaruhi oleh kewajiban moral.</w:t>
      </w:r>
      <w:r w:rsidRPr="008E2772">
        <w:rPr>
          <w:rFonts w:ascii="Times New Roman" w:eastAsia="Times New Roman" w:hAnsi="Times New Roman" w:cs="Times New Roman"/>
          <w:sz w:val="24"/>
          <w:szCs w:val="24"/>
        </w:rPr>
        <w:t xml:space="preserve"> Sebab, wajib pajak yang tidak melakukan perhitunga</w:t>
      </w:r>
      <w:r w:rsidR="00331A6E">
        <w:rPr>
          <w:rFonts w:ascii="Times New Roman" w:eastAsia="Times New Roman" w:hAnsi="Times New Roman" w:cs="Times New Roman"/>
          <w:sz w:val="24"/>
          <w:szCs w:val="24"/>
        </w:rPr>
        <w:t>n</w:t>
      </w:r>
      <w:r w:rsidRPr="008E2772">
        <w:rPr>
          <w:rFonts w:ascii="Times New Roman" w:eastAsia="Times New Roman" w:hAnsi="Times New Roman" w:cs="Times New Roman"/>
          <w:sz w:val="24"/>
          <w:szCs w:val="24"/>
        </w:rPr>
        <w:t xml:space="preserve">, pembayaran serta pelaporan pajaknya secara sukarela maupun menghindari pajak, mereka </w:t>
      </w:r>
      <w:proofErr w:type="gramStart"/>
      <w:r w:rsidRPr="008E2772">
        <w:rPr>
          <w:rFonts w:ascii="Times New Roman" w:eastAsia="Times New Roman" w:hAnsi="Times New Roman" w:cs="Times New Roman"/>
          <w:sz w:val="24"/>
          <w:szCs w:val="24"/>
        </w:rPr>
        <w:t>akan</w:t>
      </w:r>
      <w:proofErr w:type="gramEnd"/>
      <w:r w:rsidRPr="008E2772">
        <w:rPr>
          <w:rFonts w:ascii="Times New Roman" w:eastAsia="Times New Roman" w:hAnsi="Times New Roman" w:cs="Times New Roman"/>
          <w:sz w:val="24"/>
          <w:szCs w:val="24"/>
        </w:rPr>
        <w:t xml:space="preserve"> merasa bersalah dan cemas sebab tidak melaksanakan tugasnya sebagai wajib pajak. Masyarakat dengan prinsip hidup, dan rasa bersalah juga rasa kesadaran maka </w:t>
      </w:r>
      <w:proofErr w:type="gramStart"/>
      <w:r w:rsidRPr="008E2772">
        <w:rPr>
          <w:rFonts w:ascii="Times New Roman" w:eastAsia="Times New Roman" w:hAnsi="Times New Roman" w:cs="Times New Roman"/>
          <w:sz w:val="24"/>
          <w:szCs w:val="24"/>
        </w:rPr>
        <w:t>akan</w:t>
      </w:r>
      <w:proofErr w:type="gramEnd"/>
      <w:r w:rsidRPr="008E2772">
        <w:rPr>
          <w:rFonts w:ascii="Times New Roman" w:eastAsia="Times New Roman" w:hAnsi="Times New Roman" w:cs="Times New Roman"/>
          <w:sz w:val="24"/>
          <w:szCs w:val="24"/>
        </w:rPr>
        <w:t xml:space="preserve"> patuh pada prosedur maupun tata cara membayar pajak serta tidak akan menghindari kewajibannya sebagai wajib pajak. Hal demikian membuktikan bahwa bertambah baiknya nilai moral maka </w:t>
      </w:r>
      <w:proofErr w:type="gramStart"/>
      <w:r w:rsidRPr="008E2772">
        <w:rPr>
          <w:rFonts w:ascii="Times New Roman" w:eastAsia="Times New Roman" w:hAnsi="Times New Roman" w:cs="Times New Roman"/>
          <w:sz w:val="24"/>
          <w:szCs w:val="24"/>
        </w:rPr>
        <w:t>akan</w:t>
      </w:r>
      <w:proofErr w:type="gramEnd"/>
      <w:r w:rsidRPr="008E2772">
        <w:rPr>
          <w:rFonts w:ascii="Times New Roman" w:eastAsia="Times New Roman" w:hAnsi="Times New Roman" w:cs="Times New Roman"/>
          <w:sz w:val="24"/>
          <w:szCs w:val="24"/>
        </w:rPr>
        <w:t xml:space="preserve"> mendorong adanya kepatuhan dalam pembayaran pajak.</w:t>
      </w:r>
    </w:p>
    <w:p w14:paraId="4F1B0430" w14:textId="77777777" w:rsidR="008E2772" w:rsidRDefault="008E2772" w:rsidP="00063A8B">
      <w:pPr>
        <w:spacing w:after="0" w:line="240" w:lineRule="auto"/>
        <w:ind w:firstLine="425"/>
        <w:jc w:val="both"/>
        <w:rPr>
          <w:rFonts w:ascii="Times New Roman" w:eastAsia="Calibri" w:hAnsi="Times New Roman" w:cs="Times New Roman"/>
          <w:sz w:val="24"/>
          <w:szCs w:val="24"/>
        </w:rPr>
      </w:pPr>
    </w:p>
    <w:p w14:paraId="5CC15D6C" w14:textId="77777777" w:rsidR="0021484D" w:rsidRDefault="0021484D" w:rsidP="00063A8B">
      <w:pPr>
        <w:spacing w:after="0" w:line="240" w:lineRule="auto"/>
        <w:ind w:firstLine="425"/>
        <w:jc w:val="both"/>
        <w:rPr>
          <w:rFonts w:ascii="Times New Roman" w:eastAsia="Calibri" w:hAnsi="Times New Roman" w:cs="Times New Roman"/>
          <w:sz w:val="24"/>
          <w:szCs w:val="24"/>
        </w:rPr>
      </w:pPr>
    </w:p>
    <w:p w14:paraId="0129D3CD" w14:textId="77777777" w:rsidR="0021484D" w:rsidRDefault="0021484D" w:rsidP="00063A8B">
      <w:pPr>
        <w:spacing w:after="0" w:line="240" w:lineRule="auto"/>
        <w:ind w:firstLine="425"/>
        <w:jc w:val="both"/>
        <w:rPr>
          <w:rFonts w:ascii="Times New Roman" w:eastAsia="Calibri" w:hAnsi="Times New Roman" w:cs="Times New Roman"/>
          <w:sz w:val="24"/>
          <w:szCs w:val="24"/>
        </w:rPr>
      </w:pPr>
    </w:p>
    <w:p w14:paraId="3CAF119A" w14:textId="77777777" w:rsidR="0021484D" w:rsidRDefault="0021484D" w:rsidP="00063A8B">
      <w:pPr>
        <w:spacing w:after="0" w:line="240" w:lineRule="auto"/>
        <w:ind w:firstLine="425"/>
        <w:jc w:val="both"/>
        <w:rPr>
          <w:rFonts w:ascii="Times New Roman" w:eastAsia="Calibri" w:hAnsi="Times New Roman" w:cs="Times New Roman"/>
          <w:sz w:val="24"/>
          <w:szCs w:val="24"/>
        </w:rPr>
      </w:pPr>
    </w:p>
    <w:p w14:paraId="23430848" w14:textId="77777777" w:rsidR="0021484D" w:rsidRPr="008E2772" w:rsidRDefault="0021484D" w:rsidP="00063A8B">
      <w:pPr>
        <w:spacing w:after="0" w:line="240" w:lineRule="auto"/>
        <w:ind w:firstLine="425"/>
        <w:jc w:val="both"/>
        <w:rPr>
          <w:rFonts w:ascii="Times New Roman" w:eastAsia="Calibri" w:hAnsi="Times New Roman" w:cs="Times New Roman"/>
          <w:sz w:val="24"/>
          <w:szCs w:val="24"/>
        </w:rPr>
      </w:pPr>
    </w:p>
    <w:p w14:paraId="5A7C8FFC" w14:textId="0A9C434E" w:rsidR="008E2772" w:rsidRPr="006973D2" w:rsidRDefault="008E2772" w:rsidP="006973D2">
      <w:pPr>
        <w:widowControl w:val="0"/>
        <w:autoSpaceDE w:val="0"/>
        <w:autoSpaceDN w:val="0"/>
        <w:spacing w:after="0" w:line="240" w:lineRule="auto"/>
        <w:jc w:val="both"/>
        <w:rPr>
          <w:rFonts w:ascii="Times New Roman" w:eastAsia="Calibri" w:hAnsi="Times New Roman" w:cs="Times New Roman"/>
          <w:b/>
          <w:bCs/>
          <w:iCs/>
          <w:sz w:val="24"/>
          <w:szCs w:val="24"/>
        </w:rPr>
      </w:pPr>
      <w:r w:rsidRPr="006973D2">
        <w:rPr>
          <w:rFonts w:ascii="Times New Roman" w:eastAsia="Calibri" w:hAnsi="Times New Roman" w:cs="Times New Roman"/>
          <w:b/>
          <w:bCs/>
          <w:iCs/>
          <w:sz w:val="24"/>
          <w:szCs w:val="24"/>
        </w:rPr>
        <w:lastRenderedPageBreak/>
        <w:t>Pengaruh Akuntabilitas Pelayanan Publik Terhadap Kepatuhan Wajib Pajak</w:t>
      </w:r>
    </w:p>
    <w:p w14:paraId="77AC9B9F" w14:textId="77777777" w:rsidR="008E2772" w:rsidRPr="008E2772" w:rsidRDefault="008E2772" w:rsidP="00063A8B">
      <w:pPr>
        <w:spacing w:after="0" w:line="240" w:lineRule="auto"/>
        <w:ind w:firstLine="425"/>
        <w:jc w:val="both"/>
        <w:rPr>
          <w:rFonts w:ascii="Times New Roman" w:eastAsia="Calibri" w:hAnsi="Times New Roman" w:cs="Times New Roman"/>
          <w:sz w:val="24"/>
          <w:szCs w:val="24"/>
        </w:rPr>
      </w:pPr>
      <w:r w:rsidRPr="008E2772">
        <w:rPr>
          <w:rFonts w:ascii="Times New Roman" w:eastAsia="Calibri" w:hAnsi="Times New Roman" w:cs="Times New Roman"/>
          <w:sz w:val="24"/>
          <w:szCs w:val="24"/>
        </w:rPr>
        <w:t xml:space="preserve">  Menurut Hipotesis H3 Akuntabilitas Pelayanan Publik berpengaruh positif terhadap Kepatuhan Wajib Pajak. Hipotesis ketiga menemukan bahwa tidak ada pengaruh variabel akuntabilitas pelayanan publik pada kepatuhan wajib pajak. Hal tersebut ditunjukkan oleh tabel yang memperlihatkan skor koefisien pada persamaan linier berganda senilai 0,197 dan angka signifikan 0,100 melebihi 0,05, menunjukkan bahwa H3 ditolak. Hal ini menunjukkan bahwa mutu pelayanan pajak baik maupun buruk tidak memberi pengaruh pada kepatuhan wajib pajak dalam melunasi pajak. Hasil </w:t>
      </w:r>
      <w:proofErr w:type="gramStart"/>
      <w:r w:rsidRPr="008E2772">
        <w:rPr>
          <w:rFonts w:ascii="Times New Roman" w:eastAsia="Calibri" w:hAnsi="Times New Roman" w:cs="Times New Roman"/>
          <w:sz w:val="24"/>
          <w:szCs w:val="24"/>
        </w:rPr>
        <w:t>ini  senada</w:t>
      </w:r>
      <w:proofErr w:type="gramEnd"/>
      <w:r w:rsidRPr="008E2772">
        <w:rPr>
          <w:rFonts w:ascii="Times New Roman" w:eastAsia="Calibri" w:hAnsi="Times New Roman" w:cs="Times New Roman"/>
          <w:sz w:val="24"/>
          <w:szCs w:val="24"/>
        </w:rPr>
        <w:t xml:space="preserve"> dengan penelitian Wa Ode Aswati (2018) yang menemukan bahwa kecilnya pengaruh diperoleh kepatuhan wajib pajak dari akuntabilitas pelayanan publik.  Menurut penelitian ini, akuntabilitas pelayanan publik mempengaruhi kepatuhan wajib pajak secara kecil, karena buruknya layanan yang ditawarkan kepada wajib pajak ketika melunasi pajak dan kurangnya keterbukaan ataupun transparansi laporan kinerja instansi kepada publik menyebabkan ketidakpercayaan individu terhadap kinerja instansi</w:t>
      </w:r>
      <w:r w:rsidRPr="008E2772">
        <w:rPr>
          <w:rFonts w:ascii="Times New Roman" w:eastAsia="Times New Roman" w:hAnsi="Times New Roman" w:cs="Times New Roman"/>
          <w:sz w:val="24"/>
          <w:szCs w:val="24"/>
        </w:rPr>
        <w:t>. Akuntabilitas pelayanan publik Samsat mengacu pada kapasitasnya untuk memenuhi tuntutan wajib pajak yang ingin menyelesaikan tugas perpajakannya sesuai dengan undang-undang dan standar perpajakan. Akuntabilitas layanan masyarakat sebagai paradigma atau pola baru dalam menyikapi kesenjangan pandangan pelayanan pemerintah daerah vs pelayanan masyarakat (Susilawati dan Budiartha, 2013).</w:t>
      </w:r>
    </w:p>
    <w:p w14:paraId="33DB243D" w14:textId="77777777" w:rsidR="008E2772" w:rsidRDefault="008E2772" w:rsidP="00063A8B">
      <w:pPr>
        <w:spacing w:after="0" w:line="240" w:lineRule="auto"/>
        <w:ind w:firstLine="425"/>
        <w:jc w:val="both"/>
        <w:rPr>
          <w:rFonts w:ascii="Times New Roman" w:eastAsia="Calibri" w:hAnsi="Times New Roman" w:cs="Times New Roman"/>
          <w:b/>
          <w:bCs/>
          <w:sz w:val="24"/>
          <w:szCs w:val="24"/>
          <w:lang w:val="id-ID"/>
        </w:rPr>
      </w:pPr>
    </w:p>
    <w:p w14:paraId="4DEF19BA" w14:textId="77777777" w:rsidR="006973D2" w:rsidRDefault="006973D2" w:rsidP="00063A8B">
      <w:pPr>
        <w:spacing w:after="0" w:line="240" w:lineRule="auto"/>
        <w:ind w:firstLine="425"/>
        <w:jc w:val="both"/>
        <w:rPr>
          <w:rFonts w:ascii="Times New Roman" w:eastAsia="Calibri" w:hAnsi="Times New Roman" w:cs="Times New Roman"/>
          <w:b/>
          <w:bCs/>
          <w:sz w:val="24"/>
          <w:szCs w:val="24"/>
          <w:lang w:val="id-ID"/>
        </w:rPr>
      </w:pPr>
    </w:p>
    <w:p w14:paraId="68BAC1E5" w14:textId="77777777" w:rsidR="006973D2" w:rsidRDefault="006973D2" w:rsidP="00063A8B">
      <w:pPr>
        <w:spacing w:after="0" w:line="240" w:lineRule="auto"/>
        <w:ind w:firstLine="425"/>
        <w:jc w:val="both"/>
        <w:rPr>
          <w:rFonts w:ascii="Times New Roman" w:eastAsia="Calibri" w:hAnsi="Times New Roman" w:cs="Times New Roman"/>
          <w:b/>
          <w:bCs/>
          <w:sz w:val="24"/>
          <w:szCs w:val="24"/>
          <w:lang w:val="id-ID"/>
        </w:rPr>
      </w:pPr>
    </w:p>
    <w:p w14:paraId="5FAD596A" w14:textId="77777777" w:rsidR="006973D2" w:rsidRDefault="006973D2" w:rsidP="00063A8B">
      <w:pPr>
        <w:spacing w:after="0" w:line="240" w:lineRule="auto"/>
        <w:ind w:firstLine="425"/>
        <w:jc w:val="both"/>
        <w:rPr>
          <w:rFonts w:ascii="Times New Roman" w:eastAsia="Calibri" w:hAnsi="Times New Roman" w:cs="Times New Roman"/>
          <w:b/>
          <w:bCs/>
          <w:sz w:val="24"/>
          <w:szCs w:val="24"/>
          <w:lang w:val="id-ID"/>
        </w:rPr>
      </w:pPr>
    </w:p>
    <w:p w14:paraId="184C0E94" w14:textId="77777777" w:rsidR="006973D2" w:rsidRDefault="006973D2" w:rsidP="00063A8B">
      <w:pPr>
        <w:spacing w:after="0" w:line="240" w:lineRule="auto"/>
        <w:ind w:firstLine="425"/>
        <w:jc w:val="both"/>
        <w:rPr>
          <w:rFonts w:ascii="Times New Roman" w:eastAsia="Calibri" w:hAnsi="Times New Roman" w:cs="Times New Roman"/>
          <w:b/>
          <w:bCs/>
          <w:sz w:val="24"/>
          <w:szCs w:val="24"/>
          <w:lang w:val="id-ID"/>
        </w:rPr>
      </w:pPr>
    </w:p>
    <w:p w14:paraId="38D7F9CA" w14:textId="77777777" w:rsidR="006973D2" w:rsidRPr="008E2772" w:rsidRDefault="006973D2" w:rsidP="00063A8B">
      <w:pPr>
        <w:spacing w:after="0" w:line="240" w:lineRule="auto"/>
        <w:ind w:firstLine="425"/>
        <w:jc w:val="both"/>
        <w:rPr>
          <w:rFonts w:ascii="Times New Roman" w:eastAsia="Calibri" w:hAnsi="Times New Roman" w:cs="Times New Roman"/>
          <w:b/>
          <w:bCs/>
          <w:sz w:val="24"/>
          <w:szCs w:val="24"/>
          <w:lang w:val="id-ID"/>
        </w:rPr>
      </w:pPr>
    </w:p>
    <w:p w14:paraId="790A0D33" w14:textId="42A7F573" w:rsidR="008E2772" w:rsidRPr="008E2772" w:rsidRDefault="006973D2" w:rsidP="006973D2">
      <w:pPr>
        <w:spacing w:after="0" w:line="240" w:lineRule="auto"/>
        <w:jc w:val="both"/>
        <w:rPr>
          <w:rFonts w:ascii="Times New Roman" w:eastAsia="Calibri" w:hAnsi="Times New Roman" w:cs="Times New Roman"/>
          <w:b/>
          <w:bCs/>
          <w:sz w:val="24"/>
          <w:szCs w:val="24"/>
          <w:lang w:val="id-ID"/>
        </w:rPr>
      </w:pPr>
      <w:r w:rsidRPr="008E2772">
        <w:rPr>
          <w:rFonts w:ascii="Times New Roman" w:eastAsia="Calibri" w:hAnsi="Times New Roman" w:cs="Times New Roman"/>
          <w:b/>
          <w:bCs/>
          <w:sz w:val="24"/>
          <w:szCs w:val="24"/>
          <w:lang w:val="id-ID"/>
        </w:rPr>
        <w:lastRenderedPageBreak/>
        <w:t xml:space="preserve">KESIMPULAN </w:t>
      </w:r>
    </w:p>
    <w:p w14:paraId="79EE8565" w14:textId="18B74E7B" w:rsidR="008E2772" w:rsidRPr="008E2772" w:rsidRDefault="008E2772" w:rsidP="006973D2">
      <w:pPr>
        <w:spacing w:after="0" w:line="240" w:lineRule="auto"/>
        <w:ind w:firstLine="425"/>
        <w:jc w:val="both"/>
        <w:rPr>
          <w:rFonts w:ascii="Times New Roman" w:eastAsia="Calibri" w:hAnsi="Times New Roman" w:cs="Times New Roman"/>
          <w:sz w:val="24"/>
          <w:szCs w:val="24"/>
          <w:lang w:val="id-ID"/>
        </w:rPr>
      </w:pPr>
      <w:r w:rsidRPr="008E2772">
        <w:rPr>
          <w:rFonts w:ascii="Times New Roman" w:eastAsia="Calibri" w:hAnsi="Times New Roman" w:cs="Times New Roman"/>
          <w:sz w:val="24"/>
          <w:szCs w:val="24"/>
          <w:lang w:val="id-ID"/>
        </w:rPr>
        <w:t>Di Kantor SAMSAT Cikarang</w:t>
      </w:r>
      <w:r w:rsidRPr="008E2772">
        <w:rPr>
          <w:rFonts w:ascii="Times New Roman" w:eastAsia="Calibri" w:hAnsi="Times New Roman" w:cs="Times New Roman"/>
          <w:sz w:val="24"/>
          <w:szCs w:val="24"/>
        </w:rPr>
        <w:t xml:space="preserve">, </w:t>
      </w:r>
      <w:r w:rsidRPr="008E2772">
        <w:rPr>
          <w:rFonts w:ascii="Times New Roman" w:eastAsia="Calibri" w:hAnsi="Times New Roman" w:cs="Times New Roman"/>
          <w:sz w:val="24"/>
          <w:szCs w:val="24"/>
          <w:lang w:val="en-ID"/>
        </w:rPr>
        <w:t>secara besar k</w:t>
      </w:r>
      <w:r w:rsidRPr="008E2772">
        <w:rPr>
          <w:rFonts w:ascii="Times New Roman" w:eastAsia="Calibri" w:hAnsi="Times New Roman" w:cs="Times New Roman"/>
          <w:sz w:val="24"/>
          <w:szCs w:val="24"/>
          <w:lang w:val="id-ID"/>
        </w:rPr>
        <w:t xml:space="preserve">esadaran wajib pajak </w:t>
      </w:r>
      <w:r w:rsidRPr="008E2772">
        <w:rPr>
          <w:rFonts w:ascii="Times New Roman" w:eastAsia="Calibri" w:hAnsi="Times New Roman" w:cs="Times New Roman"/>
          <w:sz w:val="24"/>
          <w:szCs w:val="24"/>
          <w:lang w:val="en-ID"/>
        </w:rPr>
        <w:t xml:space="preserve">mempengaruhi </w:t>
      </w:r>
      <w:r w:rsidRPr="008E2772">
        <w:rPr>
          <w:rFonts w:ascii="Times New Roman" w:eastAsia="Calibri" w:hAnsi="Times New Roman" w:cs="Times New Roman"/>
          <w:sz w:val="24"/>
          <w:szCs w:val="24"/>
          <w:lang w:val="id-ID"/>
        </w:rPr>
        <w:t xml:space="preserve">kepatuhan wajib pajak kendaraan bermotor. Hal </w:t>
      </w:r>
      <w:r w:rsidRPr="008E2772">
        <w:rPr>
          <w:rFonts w:ascii="Times New Roman" w:eastAsia="Calibri" w:hAnsi="Times New Roman" w:cs="Times New Roman"/>
          <w:sz w:val="24"/>
          <w:szCs w:val="24"/>
          <w:lang w:val="en-ID"/>
        </w:rPr>
        <w:t>tersebut membuktikan</w:t>
      </w:r>
      <w:r w:rsidRPr="008E2772">
        <w:rPr>
          <w:rFonts w:ascii="Times New Roman" w:eastAsia="Calibri" w:hAnsi="Times New Roman" w:cs="Times New Roman"/>
          <w:sz w:val="24"/>
          <w:szCs w:val="24"/>
          <w:lang w:val="id-ID"/>
        </w:rPr>
        <w:t xml:space="preserve"> bahwa pengetahuan wajib pajak dapat meningkatkan kepatuhan wajib pajak dalam melaksanakan tugas perpajakannya. Di Kantor SAMSAT Cikarang</w:t>
      </w:r>
      <w:r w:rsidRPr="008E2772">
        <w:rPr>
          <w:rFonts w:ascii="Times New Roman" w:eastAsia="Calibri" w:hAnsi="Times New Roman" w:cs="Times New Roman"/>
          <w:sz w:val="24"/>
          <w:szCs w:val="24"/>
        </w:rPr>
        <w:t>,</w:t>
      </w:r>
      <w:r w:rsidRPr="008E2772">
        <w:rPr>
          <w:rFonts w:ascii="Times New Roman" w:eastAsia="Calibri" w:hAnsi="Times New Roman" w:cs="Times New Roman"/>
          <w:sz w:val="24"/>
          <w:szCs w:val="24"/>
          <w:lang w:val="id-ID"/>
        </w:rPr>
        <w:t xml:space="preserve"> kewajiban moral tidak </w:t>
      </w:r>
      <w:r w:rsidRPr="008E2772">
        <w:rPr>
          <w:rFonts w:ascii="Times New Roman" w:eastAsia="Calibri" w:hAnsi="Times New Roman" w:cs="Times New Roman"/>
          <w:sz w:val="24"/>
          <w:szCs w:val="24"/>
          <w:lang w:val="en-ID"/>
        </w:rPr>
        <w:t>mempengaruhi</w:t>
      </w:r>
      <w:r w:rsidRPr="008E2772">
        <w:rPr>
          <w:rFonts w:ascii="Times New Roman" w:eastAsia="Calibri" w:hAnsi="Times New Roman" w:cs="Times New Roman"/>
          <w:sz w:val="24"/>
          <w:szCs w:val="24"/>
          <w:lang w:val="id-ID"/>
        </w:rPr>
        <w:t xml:space="preserve"> kepatuhan wajib pajak kendaraan bermotor. Hal </w:t>
      </w:r>
      <w:r w:rsidRPr="008E2772">
        <w:rPr>
          <w:rFonts w:ascii="Times New Roman" w:eastAsia="Calibri" w:hAnsi="Times New Roman" w:cs="Times New Roman"/>
          <w:sz w:val="24"/>
          <w:szCs w:val="24"/>
          <w:lang w:val="en-ID"/>
        </w:rPr>
        <w:t>tersebut</w:t>
      </w:r>
      <w:r w:rsidRPr="008E2772">
        <w:rPr>
          <w:rFonts w:ascii="Times New Roman" w:eastAsia="Calibri" w:hAnsi="Times New Roman" w:cs="Times New Roman"/>
          <w:sz w:val="24"/>
          <w:szCs w:val="24"/>
          <w:lang w:val="id-ID"/>
        </w:rPr>
        <w:t xml:space="preserve"> </w:t>
      </w:r>
      <w:r w:rsidRPr="008E2772">
        <w:rPr>
          <w:rFonts w:ascii="Times New Roman" w:eastAsia="Calibri" w:hAnsi="Times New Roman" w:cs="Times New Roman"/>
          <w:sz w:val="24"/>
          <w:szCs w:val="24"/>
          <w:lang w:val="en-ID"/>
        </w:rPr>
        <w:t>memperlihatkan</w:t>
      </w:r>
      <w:r w:rsidRPr="008E2772">
        <w:rPr>
          <w:rFonts w:ascii="Times New Roman" w:eastAsia="Calibri" w:hAnsi="Times New Roman" w:cs="Times New Roman"/>
          <w:sz w:val="24"/>
          <w:szCs w:val="24"/>
          <w:lang w:val="id-ID"/>
        </w:rPr>
        <w:t xml:space="preserve"> bahwa kepatuhan wajib pajak dalam membayar pajak </w:t>
      </w:r>
      <w:r w:rsidRPr="008E2772">
        <w:rPr>
          <w:rFonts w:ascii="Times New Roman" w:eastAsia="Calibri" w:hAnsi="Times New Roman" w:cs="Times New Roman"/>
          <w:sz w:val="24"/>
          <w:szCs w:val="24"/>
          <w:lang w:val="en-ID"/>
        </w:rPr>
        <w:t xml:space="preserve">tidak dipengaruhi oleh </w:t>
      </w:r>
      <w:r w:rsidRPr="008E2772">
        <w:rPr>
          <w:rFonts w:ascii="Times New Roman" w:eastAsia="Calibri" w:hAnsi="Times New Roman" w:cs="Times New Roman"/>
          <w:sz w:val="24"/>
          <w:szCs w:val="24"/>
          <w:lang w:val="id-ID"/>
        </w:rPr>
        <w:t>moralitas individu.</w:t>
      </w:r>
      <w:r w:rsidR="006973D2">
        <w:rPr>
          <w:rFonts w:ascii="Times New Roman" w:eastAsia="Calibri" w:hAnsi="Times New Roman" w:cs="Times New Roman"/>
          <w:sz w:val="24"/>
          <w:szCs w:val="24"/>
        </w:rPr>
        <w:t xml:space="preserve"> </w:t>
      </w:r>
      <w:r w:rsidRPr="008E2772">
        <w:rPr>
          <w:rFonts w:ascii="Times New Roman" w:eastAsia="Calibri" w:hAnsi="Times New Roman" w:cs="Times New Roman"/>
          <w:sz w:val="24"/>
          <w:szCs w:val="24"/>
          <w:lang w:val="id-ID"/>
        </w:rPr>
        <w:t xml:space="preserve">Di Kantor SAMSAT Cikarang, akuntabilitas pelayanan publik tidak terlalu </w:t>
      </w:r>
      <w:r w:rsidRPr="008E2772">
        <w:rPr>
          <w:rFonts w:ascii="Times New Roman" w:eastAsia="Calibri" w:hAnsi="Times New Roman" w:cs="Times New Roman"/>
          <w:sz w:val="24"/>
          <w:szCs w:val="24"/>
          <w:lang w:val="en-ID"/>
        </w:rPr>
        <w:t>mempengaruhi</w:t>
      </w:r>
      <w:r w:rsidRPr="008E2772">
        <w:rPr>
          <w:rFonts w:ascii="Times New Roman" w:eastAsia="Calibri" w:hAnsi="Times New Roman" w:cs="Times New Roman"/>
          <w:sz w:val="24"/>
          <w:szCs w:val="24"/>
          <w:lang w:val="id-ID"/>
        </w:rPr>
        <w:t xml:space="preserve"> kepatuhan wajib pajak kendaraan bermotor. Hal </w:t>
      </w:r>
      <w:r w:rsidRPr="008E2772">
        <w:rPr>
          <w:rFonts w:ascii="Times New Roman" w:eastAsia="Calibri" w:hAnsi="Times New Roman" w:cs="Times New Roman"/>
          <w:sz w:val="24"/>
          <w:szCs w:val="24"/>
          <w:lang w:val="en-ID"/>
        </w:rPr>
        <w:t>demikian membuktikan</w:t>
      </w:r>
      <w:r w:rsidRPr="008E2772">
        <w:rPr>
          <w:rFonts w:ascii="Times New Roman" w:eastAsia="Calibri" w:hAnsi="Times New Roman" w:cs="Times New Roman"/>
          <w:sz w:val="24"/>
          <w:szCs w:val="24"/>
          <w:lang w:val="id-ID"/>
        </w:rPr>
        <w:t xml:space="preserve"> bahwa </w:t>
      </w:r>
      <w:r w:rsidRPr="008E2772">
        <w:rPr>
          <w:rFonts w:ascii="Times New Roman" w:eastAsia="Calibri" w:hAnsi="Times New Roman" w:cs="Times New Roman"/>
          <w:sz w:val="24"/>
          <w:szCs w:val="24"/>
          <w:lang w:val="en-ID"/>
        </w:rPr>
        <w:t>pelayanan dan mutu</w:t>
      </w:r>
      <w:r w:rsidRPr="008E2772">
        <w:rPr>
          <w:rFonts w:ascii="Times New Roman" w:eastAsia="Calibri" w:hAnsi="Times New Roman" w:cs="Times New Roman"/>
          <w:sz w:val="24"/>
          <w:szCs w:val="24"/>
          <w:lang w:val="id-ID"/>
        </w:rPr>
        <w:t xml:space="preserve"> yang diberikan masih belum cukup untuk </w:t>
      </w:r>
      <w:r w:rsidRPr="008E2772">
        <w:rPr>
          <w:rFonts w:ascii="Times New Roman" w:eastAsia="Calibri" w:hAnsi="Times New Roman" w:cs="Times New Roman"/>
          <w:sz w:val="24"/>
          <w:szCs w:val="24"/>
          <w:lang w:val="en-ID"/>
        </w:rPr>
        <w:t>memberi pengaruh pada</w:t>
      </w:r>
      <w:r w:rsidRPr="008E2772">
        <w:rPr>
          <w:rFonts w:ascii="Times New Roman" w:eastAsia="Calibri" w:hAnsi="Times New Roman" w:cs="Times New Roman"/>
          <w:sz w:val="24"/>
          <w:szCs w:val="24"/>
          <w:lang w:val="id-ID"/>
        </w:rPr>
        <w:t xml:space="preserve"> kepatuhan Wajib Pajak </w:t>
      </w:r>
      <w:r w:rsidRPr="008E2772">
        <w:rPr>
          <w:rFonts w:ascii="Times New Roman" w:eastAsia="Calibri" w:hAnsi="Times New Roman" w:cs="Times New Roman"/>
          <w:sz w:val="24"/>
          <w:szCs w:val="24"/>
          <w:lang w:val="en-ID"/>
        </w:rPr>
        <w:t>dalam melunasi</w:t>
      </w:r>
      <w:r w:rsidRPr="008E2772">
        <w:rPr>
          <w:rFonts w:ascii="Times New Roman" w:eastAsia="Calibri" w:hAnsi="Times New Roman" w:cs="Times New Roman"/>
          <w:sz w:val="24"/>
          <w:szCs w:val="24"/>
          <w:lang w:val="id-ID"/>
        </w:rPr>
        <w:t xml:space="preserve"> pajak.</w:t>
      </w:r>
    </w:p>
    <w:p w14:paraId="4E806F19" w14:textId="77777777" w:rsidR="008E2772" w:rsidRPr="008E2772" w:rsidRDefault="008E2772" w:rsidP="00A96C28">
      <w:pPr>
        <w:spacing w:after="0" w:line="240" w:lineRule="auto"/>
        <w:jc w:val="both"/>
        <w:rPr>
          <w:rFonts w:ascii="Times New Roman" w:eastAsia="Calibri" w:hAnsi="Times New Roman" w:cs="Times New Roman"/>
        </w:rPr>
      </w:pPr>
    </w:p>
    <w:p w14:paraId="3032F237" w14:textId="77777777" w:rsidR="008E2772" w:rsidRPr="008E2772" w:rsidRDefault="008E2772" w:rsidP="006973D2">
      <w:pPr>
        <w:spacing w:after="0" w:line="240" w:lineRule="auto"/>
        <w:jc w:val="both"/>
        <w:rPr>
          <w:rFonts w:ascii="Times New Roman" w:eastAsia="Times New Roman" w:hAnsi="Times New Roman" w:cs="Times New Roman"/>
          <w:b/>
          <w:bCs/>
        </w:rPr>
      </w:pPr>
      <w:r w:rsidRPr="008E2772">
        <w:rPr>
          <w:rFonts w:ascii="Times New Roman" w:eastAsia="Calibri" w:hAnsi="Times New Roman" w:cs="Times New Roman"/>
          <w:b/>
          <w:bCs/>
        </w:rPr>
        <w:t>DAFTAR PUSTAKA</w:t>
      </w:r>
    </w:p>
    <w:p w14:paraId="162BC3FD"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Aswati, W. O., Mas’ud, A., &amp; Nudi, T. N. (2018). Pengaruh Kesadaran Wajib Pajak, Pengetahuan Pajak, dan Akuntabilitas Pelayanan Publik Terhadap Kepatuhan Wajib Pajak Kendaraan Bermotor (Studi Kasus Kantor UPTB SAMSAT Kabupaten Muna). Jurnal Akuntansi dan Keuangan fakultas Ekonomi dan Bisnis, UHO Jurnal Akuntansi dan Keuangan Fakultas Ekonomi dan Bisnis, UHO page 74, III(1), 27-39.</w:t>
      </w:r>
    </w:p>
    <w:p w14:paraId="151ABC7D" w14:textId="77777777" w:rsidR="00D75E51" w:rsidRDefault="00D75E51" w:rsidP="00431C46">
      <w:pPr>
        <w:spacing w:after="0" w:line="240" w:lineRule="auto"/>
        <w:ind w:firstLine="425"/>
        <w:jc w:val="both"/>
        <w:rPr>
          <w:rFonts w:ascii="Times New Roman" w:eastAsia="Calibri" w:hAnsi="Times New Roman" w:cs="Times New Roman"/>
        </w:rPr>
      </w:pPr>
    </w:p>
    <w:p w14:paraId="280A883E"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Artha, K. G. W., &amp; Setiawan, P. E. (2016). Pengaruh Kwajiban Moral, Kualitas Pelayanan, Sanksi Perpajakan dan Kepatuhan Wajib Pajak di KPP Bandung Utara. E-jurnal Akuntansi Universitas Udayana, 17(2), 913-937.</w:t>
      </w:r>
    </w:p>
    <w:p w14:paraId="341BD81A" w14:textId="77777777" w:rsidR="00D75E51" w:rsidRDefault="00D75E51" w:rsidP="00D75E51">
      <w:pPr>
        <w:spacing w:after="0" w:line="240" w:lineRule="auto"/>
        <w:jc w:val="both"/>
        <w:rPr>
          <w:rFonts w:ascii="Times New Roman" w:eastAsia="Calibri" w:hAnsi="Times New Roman" w:cs="Times New Roman"/>
        </w:rPr>
      </w:pPr>
    </w:p>
    <w:p w14:paraId="3719895E"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Ajzen, I. (2005). Ajzeni-2005-attitudes-personality-and-behaviour-2nd-ed- open-uviversity-press.pdf. Internasional Journal of Strategic Innovation Marketing, 3, 117.</w:t>
      </w:r>
    </w:p>
    <w:p w14:paraId="2B3E2A8C" w14:textId="77777777" w:rsidR="00D75E51" w:rsidRDefault="00D75E51" w:rsidP="00D75E51">
      <w:pPr>
        <w:spacing w:after="0" w:line="240" w:lineRule="auto"/>
        <w:jc w:val="both"/>
        <w:rPr>
          <w:rFonts w:ascii="Times New Roman" w:eastAsia="Calibri" w:hAnsi="Times New Roman" w:cs="Times New Roman"/>
        </w:rPr>
      </w:pPr>
    </w:p>
    <w:p w14:paraId="69B7A2A1"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 xml:space="preserve">Cahyadi, I. M. W., &amp; Jati, I. K (2016). Pengaruh Kesadaran, Sosialisasi, Akuntabilitas Pelayanan Publik dan Sanksi Perpajakan pada Kepatuhan Wajib Pajak Kendaraan Bermotor. </w:t>
      </w:r>
      <w:r w:rsidRPr="008E2772">
        <w:rPr>
          <w:rFonts w:ascii="Times New Roman" w:eastAsia="Calibri" w:hAnsi="Times New Roman" w:cs="Times New Roman"/>
        </w:rPr>
        <w:lastRenderedPageBreak/>
        <w:t>E-Jurnal Akuntansi Universitas Udayana, 16(3), 2342-2373.</w:t>
      </w:r>
    </w:p>
    <w:p w14:paraId="0AF3132E" w14:textId="77777777" w:rsidR="00D75E51" w:rsidRDefault="00D75E51" w:rsidP="00D75E51">
      <w:pPr>
        <w:spacing w:after="0" w:line="240" w:lineRule="auto"/>
        <w:jc w:val="both"/>
        <w:rPr>
          <w:rFonts w:ascii="Times New Roman" w:eastAsia="Calibri" w:hAnsi="Times New Roman" w:cs="Times New Roman"/>
        </w:rPr>
      </w:pPr>
    </w:p>
    <w:p w14:paraId="44E6DF44"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Chau, Liung. 2009. A Critical Review of Fisher Tax Compliance Model (A Research Syntesis). Jurnal of Acconting Taxation, 1(2), pp: 34-40.</w:t>
      </w:r>
    </w:p>
    <w:p w14:paraId="2A3388C7" w14:textId="77777777" w:rsidR="00D75E51" w:rsidRDefault="00D75E51" w:rsidP="00D75E51">
      <w:pPr>
        <w:spacing w:after="0" w:line="240" w:lineRule="auto"/>
        <w:jc w:val="both"/>
        <w:rPr>
          <w:rFonts w:ascii="Times New Roman" w:eastAsia="Calibri" w:hAnsi="Times New Roman" w:cs="Times New Roman"/>
        </w:rPr>
      </w:pPr>
    </w:p>
    <w:p w14:paraId="6810194E"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Devano, S. &amp; Rahayu, S. K. (2006). Perpajakan Konsep, Teori dan Isu. Jakarta</w:t>
      </w:r>
      <w:proofErr w:type="gramStart"/>
      <w:r w:rsidRPr="008E2772">
        <w:rPr>
          <w:rFonts w:ascii="Times New Roman" w:eastAsia="Calibri" w:hAnsi="Times New Roman" w:cs="Times New Roman"/>
        </w:rPr>
        <w:t>:Prenada</w:t>
      </w:r>
      <w:proofErr w:type="gramEnd"/>
      <w:r w:rsidRPr="008E2772">
        <w:rPr>
          <w:rFonts w:ascii="Times New Roman" w:eastAsia="Calibri" w:hAnsi="Times New Roman" w:cs="Times New Roman"/>
        </w:rPr>
        <w:t xml:space="preserve"> Media.</w:t>
      </w:r>
    </w:p>
    <w:p w14:paraId="1613158F" w14:textId="77777777" w:rsidR="00D75E51" w:rsidRDefault="00D75E51" w:rsidP="00D75E51">
      <w:pPr>
        <w:spacing w:after="0" w:line="240" w:lineRule="auto"/>
        <w:jc w:val="both"/>
        <w:rPr>
          <w:rFonts w:ascii="Times New Roman" w:eastAsia="Calibri" w:hAnsi="Times New Roman" w:cs="Times New Roman"/>
        </w:rPr>
      </w:pPr>
    </w:p>
    <w:p w14:paraId="4CA7AADD"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Dewi Arista, Ni putu. 2015. Pengaruh Kesadaran Wajib Pajak dan Sanksi Pajak terhadap Kepatuhan Wajib Pajak Orang Pribadi Yang Melakukan Kegiatan Usaha dan Pekerjaan Bebas Pada Wilayah Kantor Pelayanan Pajak Pratama Denpasar Barat. Skripsi. Jurusan Akuntansi Fakultas Ekonomi Universitas Warmadewa, Denpasar.</w:t>
      </w:r>
    </w:p>
    <w:p w14:paraId="752ECB90" w14:textId="77777777" w:rsidR="00D75E51" w:rsidRDefault="00D75E51" w:rsidP="00D75E51">
      <w:pPr>
        <w:spacing w:after="0" w:line="240" w:lineRule="auto"/>
        <w:jc w:val="both"/>
        <w:rPr>
          <w:rFonts w:ascii="Times New Roman" w:eastAsia="Calibri" w:hAnsi="Times New Roman" w:cs="Times New Roman"/>
        </w:rPr>
      </w:pPr>
    </w:p>
    <w:p w14:paraId="5752BED8"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Ghozali, imam. 2011. Aplikasi Analisis Multivariat Dengan Program IBM SPSS 19. Semarang: Badan Penerbit Universitas Udayana.</w:t>
      </w:r>
    </w:p>
    <w:p w14:paraId="1F44517E" w14:textId="77777777" w:rsidR="00D75E51" w:rsidRDefault="00D75E51" w:rsidP="00D75E51">
      <w:pPr>
        <w:spacing w:after="0" w:line="240" w:lineRule="auto"/>
        <w:jc w:val="both"/>
        <w:rPr>
          <w:rFonts w:ascii="Times New Roman" w:eastAsia="Calibri" w:hAnsi="Times New Roman" w:cs="Times New Roman"/>
        </w:rPr>
      </w:pPr>
    </w:p>
    <w:p w14:paraId="1C704727"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Ghozali, I. (2016). Aplikasi Analisis Multivariate Dengan Program IBM SPSS 22. Edisi V. Semarang. Badan Penerbit Uviversitas Diponegoro.</w:t>
      </w:r>
    </w:p>
    <w:p w14:paraId="1AF7241F" w14:textId="77777777" w:rsidR="00D75E51" w:rsidRDefault="00D75E51" w:rsidP="00D75E51">
      <w:pPr>
        <w:spacing w:after="0" w:line="240" w:lineRule="auto"/>
        <w:jc w:val="both"/>
        <w:rPr>
          <w:rFonts w:ascii="Times New Roman" w:eastAsia="Calibri" w:hAnsi="Times New Roman" w:cs="Times New Roman"/>
        </w:rPr>
      </w:pPr>
    </w:p>
    <w:p w14:paraId="1A665F1D"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 xml:space="preserve">Ilhamsyah, R., Endang, M. G. W., &amp; Dewantara, R. Y. (2016). Pengaruh Pemahaman dan Pengetahuan Wajib Pajak Tentang Peraturan Perpajakan, Kesadaran Wajib Pajak, Kualitas Pelayanan dan Sanksi Pajak Kendaraan Bermotor (Studi SAMSAT </w:t>
      </w:r>
      <w:proofErr w:type="gramStart"/>
      <w:r w:rsidRPr="008E2772">
        <w:rPr>
          <w:rFonts w:ascii="Times New Roman" w:eastAsia="Calibri" w:hAnsi="Times New Roman" w:cs="Times New Roman"/>
        </w:rPr>
        <w:t>kota</w:t>
      </w:r>
      <w:proofErr w:type="gramEnd"/>
      <w:r w:rsidRPr="008E2772">
        <w:rPr>
          <w:rFonts w:ascii="Times New Roman" w:eastAsia="Calibri" w:hAnsi="Times New Roman" w:cs="Times New Roman"/>
        </w:rPr>
        <w:t xml:space="preserve"> Malang). Jurnal Perpajakan</w:t>
      </w:r>
      <w:r w:rsidRPr="008E2772">
        <w:rPr>
          <w:rFonts w:ascii="Times New Roman" w:eastAsia="Times New Roman" w:hAnsi="Times New Roman" w:cs="Times New Roman"/>
          <w:sz w:val="24"/>
          <w:szCs w:val="20"/>
        </w:rPr>
        <w:tab/>
      </w:r>
      <w:r w:rsidRPr="008E2772">
        <w:rPr>
          <w:rFonts w:ascii="Times New Roman" w:eastAsia="Calibri" w:hAnsi="Times New Roman" w:cs="Times New Roman"/>
        </w:rPr>
        <w:t>(JEJAK), 8(1)1-9. https://doi.org/10.1017/CDO9781107415324.004.</w:t>
      </w:r>
    </w:p>
    <w:p w14:paraId="16316878" w14:textId="77777777" w:rsidR="00D75E51" w:rsidRDefault="00D75E51" w:rsidP="00D75E51">
      <w:pPr>
        <w:spacing w:after="0" w:line="240" w:lineRule="auto"/>
        <w:jc w:val="both"/>
        <w:rPr>
          <w:rFonts w:ascii="Times New Roman" w:eastAsia="Calibri" w:hAnsi="Times New Roman" w:cs="Times New Roman"/>
        </w:rPr>
      </w:pPr>
    </w:p>
    <w:p w14:paraId="645B9AFF"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 xml:space="preserve">Jatmiko, A. N. (2006). Pengaruh Sikap Wajib Pajak Pada Pelaksanaan Sanksi Denda, Pelayanan Fiskus dan Kesadaran Perpajakan Terhadap Kepatuhan Wajib Pajak </w:t>
      </w:r>
      <w:proofErr w:type="gramStart"/>
      <w:r w:rsidRPr="008E2772">
        <w:rPr>
          <w:rFonts w:ascii="Times New Roman" w:eastAsia="Calibri" w:hAnsi="Times New Roman" w:cs="Times New Roman"/>
        </w:rPr>
        <w:t>( Studi</w:t>
      </w:r>
      <w:proofErr w:type="gramEnd"/>
      <w:r w:rsidRPr="008E2772">
        <w:rPr>
          <w:rFonts w:ascii="Times New Roman" w:eastAsia="Calibri" w:hAnsi="Times New Roman" w:cs="Times New Roman"/>
        </w:rPr>
        <w:t xml:space="preserve"> Empiris Terhadap Wajib Pajak Orang Pribadi di Kota Semarang ). Tesis Program Studi Magister Akuntansi Universitas Diponegoro, 86.</w:t>
      </w:r>
    </w:p>
    <w:p w14:paraId="008187B5" w14:textId="77777777" w:rsidR="00D75E51" w:rsidRDefault="00D75E51" w:rsidP="00D75E51">
      <w:pPr>
        <w:spacing w:after="0" w:line="240" w:lineRule="auto"/>
        <w:jc w:val="both"/>
        <w:rPr>
          <w:rFonts w:ascii="Times New Roman" w:eastAsia="Calibri" w:hAnsi="Times New Roman" w:cs="Times New Roman"/>
        </w:rPr>
      </w:pPr>
    </w:p>
    <w:p w14:paraId="29562312"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 xml:space="preserve">Mahaputri, N. N. T., &amp; Noviari, N. (2016). Pengaruh Pemahaman Peraturan Perpajakan, Kesadaran Wajib Pajak dan Akuntabilitas Pelayanan Publik Terhadap Kepatuhan Wajib </w:t>
      </w:r>
      <w:r w:rsidRPr="008E2772">
        <w:rPr>
          <w:rFonts w:ascii="Times New Roman" w:eastAsia="Calibri" w:hAnsi="Times New Roman" w:cs="Times New Roman"/>
        </w:rPr>
        <w:lastRenderedPageBreak/>
        <w:t>Pajak. E-jurnal Akuntansi Universitas Udayana, 17(3), 2321-2351.</w:t>
      </w:r>
    </w:p>
    <w:p w14:paraId="043FE281" w14:textId="77777777" w:rsidR="00D75E51" w:rsidRDefault="00D75E51" w:rsidP="00D75E51">
      <w:pPr>
        <w:spacing w:after="0" w:line="240" w:lineRule="auto"/>
        <w:jc w:val="both"/>
        <w:rPr>
          <w:rFonts w:ascii="Times New Roman" w:eastAsia="Calibri" w:hAnsi="Times New Roman" w:cs="Times New Roman"/>
        </w:rPr>
      </w:pPr>
    </w:p>
    <w:p w14:paraId="688C3BBC"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Mahfud, Arfan, M., &amp; Abdullah, S. (2017). Pengaruh Pemahaman Peraturan Perpajakan, Kesadaran Membayar pajak, dan Kualitas Pelayanan Perpajakan terhadap Kepatuhan Wajib Pajak Badan (Studi Empiris Pada Koperasi di Kota Banda Aceh). Jurnal Megister Akuntansi Pascasarjana Universitas Syiah Kuala, 6(3), 1-9.</w:t>
      </w:r>
    </w:p>
    <w:p w14:paraId="21E127BD" w14:textId="77777777" w:rsidR="00D75E51" w:rsidRDefault="00D75E51" w:rsidP="00D75E51">
      <w:pPr>
        <w:spacing w:after="0" w:line="240" w:lineRule="auto"/>
        <w:jc w:val="both"/>
        <w:rPr>
          <w:rFonts w:ascii="Times New Roman" w:eastAsia="Calibri" w:hAnsi="Times New Roman" w:cs="Times New Roman"/>
        </w:rPr>
      </w:pPr>
    </w:p>
    <w:p w14:paraId="66DC7F19"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Mardiasmo, 2011. Perpajakan Edisi Revisi Tahun 2011. Yogyakarta: Penerbit Andi. Mardiasmo</w:t>
      </w:r>
      <w:proofErr w:type="gramStart"/>
      <w:r w:rsidRPr="008E2772">
        <w:rPr>
          <w:rFonts w:ascii="Times New Roman" w:eastAsia="Calibri" w:hAnsi="Times New Roman" w:cs="Times New Roman"/>
        </w:rPr>
        <w:t>.(</w:t>
      </w:r>
      <w:proofErr w:type="gramEnd"/>
      <w:r w:rsidRPr="008E2772">
        <w:rPr>
          <w:rFonts w:ascii="Times New Roman" w:eastAsia="Calibri" w:hAnsi="Times New Roman" w:cs="Times New Roman"/>
        </w:rPr>
        <w:t>2018). Perpajakan. Edisi 2018 Andi Publisher.</w:t>
      </w:r>
    </w:p>
    <w:p w14:paraId="55BE3776" w14:textId="77777777" w:rsidR="00D75E51" w:rsidRDefault="00D75E51" w:rsidP="00D75E51">
      <w:pPr>
        <w:spacing w:after="0" w:line="240" w:lineRule="auto"/>
        <w:jc w:val="both"/>
        <w:rPr>
          <w:rFonts w:ascii="Times New Roman" w:eastAsia="Calibri" w:hAnsi="Times New Roman" w:cs="Times New Roman"/>
        </w:rPr>
      </w:pPr>
    </w:p>
    <w:p w14:paraId="3404E030"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 xml:space="preserve">Marziana Bt. Hj. Mohamad, Norkhazimah Bt. Ahmad, and Mohamad Sakarnor Bin Deris. 2010. The Relationship </w:t>
      </w:r>
      <w:proofErr w:type="gramStart"/>
      <w:r w:rsidRPr="008E2772">
        <w:rPr>
          <w:rFonts w:ascii="Times New Roman" w:eastAsia="Calibri" w:hAnsi="Times New Roman" w:cs="Times New Roman"/>
        </w:rPr>
        <w:t>Between</w:t>
      </w:r>
      <w:proofErr w:type="gramEnd"/>
      <w:r w:rsidRPr="008E2772">
        <w:rPr>
          <w:rFonts w:ascii="Times New Roman" w:eastAsia="Calibri" w:hAnsi="Times New Roman" w:cs="Times New Roman"/>
        </w:rPr>
        <w:t xml:space="preserve"> Perceptions and level of compliance Under Self Assesment System-A Study in East Coast Region. Journal of Global Business and Economic, 1(1), pp</w:t>
      </w:r>
      <w:proofErr w:type="gramStart"/>
      <w:r w:rsidRPr="008E2772">
        <w:rPr>
          <w:rFonts w:ascii="Times New Roman" w:eastAsia="Calibri" w:hAnsi="Times New Roman" w:cs="Times New Roman"/>
        </w:rPr>
        <w:t>:241</w:t>
      </w:r>
      <w:proofErr w:type="gramEnd"/>
      <w:r w:rsidRPr="008E2772">
        <w:rPr>
          <w:rFonts w:ascii="Times New Roman" w:eastAsia="Calibri" w:hAnsi="Times New Roman" w:cs="Times New Roman"/>
        </w:rPr>
        <w:t>-257.</w:t>
      </w:r>
    </w:p>
    <w:p w14:paraId="7D629473" w14:textId="77777777" w:rsidR="00D75E51" w:rsidRDefault="00D75E51" w:rsidP="00D75E51">
      <w:pPr>
        <w:spacing w:after="0" w:line="240" w:lineRule="auto"/>
        <w:jc w:val="both"/>
        <w:rPr>
          <w:rFonts w:ascii="Times New Roman" w:eastAsia="Calibri" w:hAnsi="Times New Roman" w:cs="Times New Roman"/>
        </w:rPr>
      </w:pPr>
    </w:p>
    <w:p w14:paraId="3A195FD0"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Mustikasari. 2008. Faktor Prilaku Dan Lingkungan Organisasi yang Mempengaruhi Ketidak Patuhan Tax Professional Dalam Melaksanakan Kewajiban Perpajakan Pada Suatu Perusahaan Industri Pengolahan Di Surabaya, Diserta. Program Pasca Sarjana Universitas Erlangga, Surabaya.</w:t>
      </w:r>
    </w:p>
    <w:p w14:paraId="49E5FB8F" w14:textId="77777777" w:rsidR="00D75E51" w:rsidRDefault="00D75E51" w:rsidP="00D75E51">
      <w:pPr>
        <w:spacing w:after="0" w:line="240" w:lineRule="auto"/>
        <w:jc w:val="both"/>
        <w:rPr>
          <w:rFonts w:ascii="Times New Roman" w:eastAsia="Calibri" w:hAnsi="Times New Roman" w:cs="Times New Roman"/>
        </w:rPr>
      </w:pPr>
    </w:p>
    <w:p w14:paraId="7A7D8840"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Ni Putu Ayu Sista, (2019). Pengaruh Kesadaran Wajib Pajak, Kualitas Pelayanan Pajak, Kewajiban Moral, dan Sanksi Pajak Terhadap Kepatuhan Wajib Pajak Kendaraan Bermotor di Kantor SAMSAT Gianyar. Jurnal Sains, Akuntansi dan Manajemen Vol. 1, No. 1.</w:t>
      </w:r>
    </w:p>
    <w:p w14:paraId="16F0797D" w14:textId="77777777" w:rsidR="00D75E51" w:rsidRDefault="00D75E51" w:rsidP="00D75E51">
      <w:pPr>
        <w:spacing w:after="0" w:line="240" w:lineRule="auto"/>
        <w:jc w:val="both"/>
        <w:rPr>
          <w:rFonts w:ascii="Times New Roman" w:eastAsia="Calibri" w:hAnsi="Times New Roman" w:cs="Times New Roman"/>
        </w:rPr>
      </w:pPr>
    </w:p>
    <w:p w14:paraId="3CE0E959"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 xml:space="preserve">Nuraini, E. R., Wirmie, E. P., &amp; Fitrini, M. (2018). Pengaruh Pemahaman Peraturan Perpajakan, Kesadaran Wajib Pajak, Akuntabilitas Pelayanan Publik, Dan Kewajiban Moral Terhadap Kepatuhan Wajib Pajak (Studi Empiris pada Kantor Bersama </w:t>
      </w:r>
      <w:r w:rsidRPr="008E2772">
        <w:rPr>
          <w:rFonts w:ascii="Times New Roman" w:eastAsia="Calibri" w:hAnsi="Times New Roman" w:cs="Times New Roman"/>
        </w:rPr>
        <w:lastRenderedPageBreak/>
        <w:t>SAMSAT Kota Jambi). Jurnal Riset Akuntansi Dan Keuangan, 6(3), 405-418.</w:t>
      </w:r>
    </w:p>
    <w:p w14:paraId="74F1D789" w14:textId="77777777" w:rsidR="00D75E51" w:rsidRDefault="00D75E51" w:rsidP="00D75E51">
      <w:pPr>
        <w:spacing w:after="0" w:line="240" w:lineRule="auto"/>
        <w:jc w:val="both"/>
        <w:rPr>
          <w:rFonts w:ascii="Times New Roman" w:eastAsia="Calibri" w:hAnsi="Times New Roman" w:cs="Times New Roman"/>
        </w:rPr>
      </w:pPr>
    </w:p>
    <w:p w14:paraId="1B64DCF7"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Susilawati, K. E., &amp; Budiartha, K. (2013). Pengaruh Kesadaran Wajib Pajak, Pengetahuan Pajak, Sanksi Perpajakan dan Akuntabilitas Pelayanan Publik pada Kepatuhan Wajib Pajak Kendaraan Bermotor. E-Jurnal Akuntansi Universitas Udayana, 4(2), 345-357. https://doi.org/ISNN:2302-8556</w:t>
      </w:r>
    </w:p>
    <w:p w14:paraId="7CE6A4D7" w14:textId="77777777" w:rsidR="00D75E51" w:rsidRDefault="00D75E51" w:rsidP="00D75E51">
      <w:pPr>
        <w:spacing w:after="0" w:line="240" w:lineRule="auto"/>
        <w:jc w:val="both"/>
        <w:rPr>
          <w:rFonts w:ascii="Times New Roman" w:eastAsia="Calibri" w:hAnsi="Times New Roman" w:cs="Times New Roman"/>
        </w:rPr>
      </w:pPr>
    </w:p>
    <w:p w14:paraId="077DBD36"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 xml:space="preserve">Sugiyono. 2012. Statistik untuk penelitian, </w:t>
      </w:r>
      <w:proofErr w:type="gramStart"/>
      <w:r w:rsidRPr="008E2772">
        <w:rPr>
          <w:rFonts w:ascii="Times New Roman" w:eastAsia="Calibri" w:hAnsi="Times New Roman" w:cs="Times New Roman"/>
        </w:rPr>
        <w:t>Bandung :</w:t>
      </w:r>
      <w:proofErr w:type="gramEnd"/>
      <w:r w:rsidRPr="008E2772">
        <w:rPr>
          <w:rFonts w:ascii="Times New Roman" w:eastAsia="Calibri" w:hAnsi="Times New Roman" w:cs="Times New Roman"/>
        </w:rPr>
        <w:t xml:space="preserve"> Penerbit CV. Alfabeta.</w:t>
      </w:r>
    </w:p>
    <w:p w14:paraId="374ED8E6" w14:textId="77777777" w:rsidR="00D75E51" w:rsidRDefault="00D75E51" w:rsidP="00D75E51">
      <w:pPr>
        <w:spacing w:after="0" w:line="240" w:lineRule="auto"/>
        <w:jc w:val="both"/>
        <w:rPr>
          <w:rFonts w:ascii="Times New Roman" w:eastAsia="Calibri" w:hAnsi="Times New Roman" w:cs="Times New Roman"/>
        </w:rPr>
      </w:pPr>
    </w:p>
    <w:p w14:paraId="7DD06D0C"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Tri Julianti Fatimah Ismail. (2017). Faktor-faktor yang Mempengaruhi Kepatuhan Wajib Pajak Dalam Upaya Pemenuhan Kewajiban Pajak Kendaraan Bermotor di Kota Makasaar. Skripsi Universitas Hasanuddin Makassar Fakultas Ekonomi dan Bisnis.</w:t>
      </w:r>
    </w:p>
    <w:p w14:paraId="66E3AEB8" w14:textId="77777777" w:rsidR="00D75E51" w:rsidRDefault="00D75E51" w:rsidP="00D75E51">
      <w:pPr>
        <w:spacing w:after="0" w:line="240" w:lineRule="auto"/>
        <w:jc w:val="both"/>
        <w:rPr>
          <w:rFonts w:ascii="Times New Roman" w:eastAsia="Calibri" w:hAnsi="Times New Roman" w:cs="Times New Roman"/>
        </w:rPr>
      </w:pPr>
    </w:p>
    <w:p w14:paraId="3FF45A8C"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Torgler, B. 2005. Direct Democrary and Tax Morale. European Jurnal of Political Economy. 21, h</w:t>
      </w:r>
      <w:proofErr w:type="gramStart"/>
      <w:r w:rsidRPr="008E2772">
        <w:rPr>
          <w:rFonts w:ascii="Times New Roman" w:eastAsia="Calibri" w:hAnsi="Times New Roman" w:cs="Times New Roman"/>
        </w:rPr>
        <w:t>:525</w:t>
      </w:r>
      <w:proofErr w:type="gramEnd"/>
      <w:r w:rsidRPr="008E2772">
        <w:rPr>
          <w:rFonts w:ascii="Times New Roman" w:eastAsia="Calibri" w:hAnsi="Times New Roman" w:cs="Times New Roman"/>
        </w:rPr>
        <w:t>-531.</w:t>
      </w:r>
    </w:p>
    <w:p w14:paraId="47B2A767" w14:textId="77777777" w:rsidR="00D75E51" w:rsidRDefault="00D75E51" w:rsidP="00D75E51">
      <w:pPr>
        <w:spacing w:after="0" w:line="240" w:lineRule="auto"/>
        <w:jc w:val="both"/>
        <w:rPr>
          <w:rFonts w:ascii="Times New Roman" w:eastAsia="Calibri" w:hAnsi="Times New Roman" w:cs="Times New Roman"/>
        </w:rPr>
      </w:pPr>
    </w:p>
    <w:p w14:paraId="1C4289FF"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Umar Husein. 2008. Metode Penelitian Untuk Skripsi Dan Tesis Bisnis. Edisi Kedua. Jakarta: PT. Raja Grafindo Persada.</w:t>
      </w:r>
    </w:p>
    <w:p w14:paraId="2BCCFD1A" w14:textId="77777777" w:rsidR="00D75E51" w:rsidRDefault="00D75E51" w:rsidP="00D75E51">
      <w:pPr>
        <w:spacing w:after="0" w:line="240" w:lineRule="auto"/>
        <w:jc w:val="both"/>
        <w:rPr>
          <w:rFonts w:ascii="Times New Roman" w:eastAsia="Calibri" w:hAnsi="Times New Roman" w:cs="Times New Roman"/>
        </w:rPr>
      </w:pPr>
    </w:p>
    <w:p w14:paraId="65C7DDCA" w14:textId="77777777" w:rsidR="00D75E51" w:rsidRDefault="008E2772" w:rsidP="00D75E51">
      <w:pPr>
        <w:spacing w:after="0" w:line="240" w:lineRule="auto"/>
        <w:jc w:val="both"/>
        <w:rPr>
          <w:rFonts w:ascii="Times New Roman" w:eastAsia="Times New Roman" w:hAnsi="Times New Roman" w:cs="Times New Roman"/>
          <w:sz w:val="24"/>
          <w:szCs w:val="20"/>
        </w:rPr>
      </w:pPr>
      <w:r w:rsidRPr="008E2772">
        <w:rPr>
          <w:rFonts w:ascii="Times New Roman" w:eastAsia="Calibri" w:hAnsi="Times New Roman" w:cs="Times New Roman"/>
        </w:rPr>
        <w:t xml:space="preserve">Wardani, D. K., &amp; Rumiyatun, R. (2017). Pengaruh Pengetahuan Wajib Paja, Kesadaran Wajib Pajak, Sanksi Pajak Kendaraan Bermotor, dan Sistem Drive Thru Terhadap Kepatuhan Wajib Pajak </w:t>
      </w:r>
      <w:proofErr w:type="gramStart"/>
      <w:r w:rsidRPr="008E2772">
        <w:rPr>
          <w:rFonts w:ascii="Times New Roman" w:eastAsia="Calibri" w:hAnsi="Times New Roman" w:cs="Times New Roman"/>
        </w:rPr>
        <w:t>Kendaraan  Bermotor</w:t>
      </w:r>
      <w:proofErr w:type="gramEnd"/>
      <w:r w:rsidRPr="008E2772">
        <w:rPr>
          <w:rFonts w:ascii="Times New Roman" w:eastAsia="Calibri" w:hAnsi="Times New Roman" w:cs="Times New Roman"/>
        </w:rPr>
        <w:t>.</w:t>
      </w:r>
    </w:p>
    <w:p w14:paraId="40546BFE" w14:textId="77777777" w:rsidR="00D75E51" w:rsidRDefault="00D75E51" w:rsidP="00D75E51">
      <w:pPr>
        <w:spacing w:after="0" w:line="240" w:lineRule="auto"/>
        <w:jc w:val="both"/>
        <w:rPr>
          <w:rFonts w:ascii="Times New Roman" w:eastAsia="Times New Roman" w:hAnsi="Times New Roman" w:cs="Times New Roman"/>
          <w:sz w:val="24"/>
          <w:szCs w:val="20"/>
        </w:rPr>
      </w:pPr>
    </w:p>
    <w:p w14:paraId="575C7E04" w14:textId="77777777" w:rsidR="008E2772" w:rsidRPr="008E2772" w:rsidRDefault="008E2772" w:rsidP="00D75E51">
      <w:pPr>
        <w:spacing w:after="0" w:line="240" w:lineRule="auto"/>
        <w:jc w:val="both"/>
        <w:rPr>
          <w:rFonts w:ascii="Times New Roman" w:eastAsia="Times New Roman" w:hAnsi="Times New Roman" w:cs="Times New Roman"/>
        </w:rPr>
      </w:pPr>
      <w:r w:rsidRPr="008E2772">
        <w:rPr>
          <w:rFonts w:ascii="Times New Roman" w:eastAsia="Calibri" w:hAnsi="Times New Roman" w:cs="Times New Roman"/>
        </w:rPr>
        <w:t>Wa Ode Aswati, Mas’ud &amp; Nudi, T. N. (2018) Pengaruh Kesadaran Wajib Pajak, Pengetahuan Pajak, dan Akuntabilitas Pelayanan Publik Terhadap Kepatuhan Wajib Pajak Kendaraan Bermotor (Studi Kasusu Kantor UPTB SAMSAT Kabupaten Muna). Jurnal Akuntansi dan Keuangan Fakultas Ekonomi dan Bisnis, UHO Jurnal Akuntansi dan Keuangan Fakultas Ekonomi dan Bisnis, UHO Page 74, III(1), 27-39.</w:t>
      </w:r>
    </w:p>
    <w:p w14:paraId="5E0D4863" w14:textId="77777777" w:rsidR="006973D2" w:rsidRDefault="006973D2" w:rsidP="00431C46">
      <w:pPr>
        <w:spacing w:after="0" w:line="240" w:lineRule="auto"/>
        <w:ind w:firstLine="425"/>
        <w:jc w:val="both"/>
        <w:rPr>
          <w:rFonts w:ascii="Times New Roman" w:eastAsia="Times New Roman" w:hAnsi="Times New Roman" w:cs="Times New Roman"/>
        </w:rPr>
        <w:sectPr w:rsidR="006973D2" w:rsidSect="006973D2">
          <w:pgSz w:w="11906" w:h="16838" w:code="9"/>
          <w:pgMar w:top="1440" w:right="1440" w:bottom="1440" w:left="1440" w:header="708" w:footer="708" w:gutter="0"/>
          <w:cols w:num="2" w:space="708"/>
          <w:docGrid w:linePitch="360"/>
        </w:sectPr>
      </w:pPr>
    </w:p>
    <w:p w14:paraId="125B5013" w14:textId="67310157" w:rsidR="008E2772" w:rsidRPr="008E2772" w:rsidRDefault="008E2772" w:rsidP="00431C46">
      <w:pPr>
        <w:spacing w:after="0" w:line="240" w:lineRule="auto"/>
        <w:ind w:firstLine="425"/>
        <w:jc w:val="both"/>
        <w:rPr>
          <w:rFonts w:ascii="Times New Roman" w:eastAsia="Times New Roman" w:hAnsi="Times New Roman" w:cs="Times New Roman"/>
        </w:rPr>
      </w:pPr>
    </w:p>
    <w:p w14:paraId="541B9C9A" w14:textId="77777777" w:rsidR="008E2772" w:rsidRPr="008E2772" w:rsidRDefault="008E2772" w:rsidP="00431C46">
      <w:pPr>
        <w:spacing w:after="0" w:line="240" w:lineRule="auto"/>
        <w:ind w:firstLine="425"/>
        <w:jc w:val="both"/>
        <w:rPr>
          <w:rFonts w:ascii="Times New Roman" w:eastAsia="Times New Roman" w:hAnsi="Times New Roman" w:cs="Times New Roman"/>
        </w:rPr>
      </w:pPr>
    </w:p>
    <w:p w14:paraId="4253A686" w14:textId="77777777" w:rsidR="008E2772" w:rsidRPr="008E2772" w:rsidRDefault="008E2772" w:rsidP="00431C46">
      <w:pPr>
        <w:spacing w:after="0" w:line="240" w:lineRule="auto"/>
        <w:ind w:firstLine="425"/>
        <w:jc w:val="both"/>
        <w:rPr>
          <w:rFonts w:ascii="Times New Roman" w:eastAsia="Times New Roman" w:hAnsi="Times New Roman" w:cs="Times New Roman"/>
        </w:rPr>
      </w:pPr>
    </w:p>
    <w:p w14:paraId="1E282FB5" w14:textId="77777777" w:rsidR="008E2772" w:rsidRPr="008A217F" w:rsidRDefault="008E2772" w:rsidP="00431C46">
      <w:pPr>
        <w:spacing w:after="0" w:line="240" w:lineRule="auto"/>
        <w:ind w:firstLine="425"/>
        <w:jc w:val="both"/>
        <w:rPr>
          <w:b/>
          <w:sz w:val="24"/>
          <w:szCs w:val="24"/>
        </w:rPr>
      </w:pPr>
    </w:p>
    <w:sectPr w:rsidR="008E2772" w:rsidRPr="008A217F" w:rsidSect="006973D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E4691" w14:textId="77777777" w:rsidR="008B2236" w:rsidRDefault="008B2236" w:rsidP="0019138E">
      <w:pPr>
        <w:spacing w:after="0" w:line="240" w:lineRule="auto"/>
      </w:pPr>
      <w:r>
        <w:separator/>
      </w:r>
    </w:p>
  </w:endnote>
  <w:endnote w:type="continuationSeparator" w:id="0">
    <w:p w14:paraId="3CA0F429" w14:textId="77777777" w:rsidR="008B2236" w:rsidRDefault="008B2236" w:rsidP="0019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073611"/>
      <w:docPartObj>
        <w:docPartGallery w:val="Page Numbers (Bottom of Page)"/>
        <w:docPartUnique/>
      </w:docPartObj>
    </w:sdtPr>
    <w:sdtEndPr>
      <w:rPr>
        <w:rFonts w:ascii="Times New Roman" w:hAnsi="Times New Roman" w:cs="Times New Roman"/>
        <w:noProof/>
        <w:sz w:val="16"/>
        <w:szCs w:val="16"/>
      </w:rPr>
    </w:sdtEndPr>
    <w:sdtContent>
      <w:p w14:paraId="0DE5398C" w14:textId="77777777" w:rsidR="00401B43" w:rsidRDefault="00401B43">
        <w:pPr>
          <w:pStyle w:val="Footer"/>
          <w:jc w:val="center"/>
          <w:rPr>
            <w:rFonts w:ascii="Times New Roman" w:hAnsi="Times New Roman" w:cs="Times New Roman"/>
            <w:noProof/>
            <w:sz w:val="16"/>
            <w:szCs w:val="16"/>
          </w:rPr>
        </w:pPr>
        <w:r w:rsidRPr="00401B43">
          <w:rPr>
            <w:rFonts w:ascii="Times New Roman" w:hAnsi="Times New Roman" w:cs="Times New Roman"/>
            <w:sz w:val="16"/>
            <w:szCs w:val="16"/>
          </w:rPr>
          <w:fldChar w:fldCharType="begin"/>
        </w:r>
        <w:r w:rsidRPr="00401B43">
          <w:rPr>
            <w:rFonts w:ascii="Times New Roman" w:hAnsi="Times New Roman" w:cs="Times New Roman"/>
            <w:sz w:val="16"/>
            <w:szCs w:val="16"/>
          </w:rPr>
          <w:instrText xml:space="preserve"> PAGE   \* MERGEFORMAT </w:instrText>
        </w:r>
        <w:r w:rsidRPr="00401B43">
          <w:rPr>
            <w:rFonts w:ascii="Times New Roman" w:hAnsi="Times New Roman" w:cs="Times New Roman"/>
            <w:sz w:val="16"/>
            <w:szCs w:val="16"/>
          </w:rPr>
          <w:fldChar w:fldCharType="separate"/>
        </w:r>
        <w:r w:rsidR="00210A6B">
          <w:rPr>
            <w:rFonts w:ascii="Times New Roman" w:hAnsi="Times New Roman" w:cs="Times New Roman"/>
            <w:noProof/>
            <w:sz w:val="16"/>
            <w:szCs w:val="16"/>
          </w:rPr>
          <w:t>2</w:t>
        </w:r>
        <w:r w:rsidRPr="00401B43">
          <w:rPr>
            <w:rFonts w:ascii="Times New Roman" w:hAnsi="Times New Roman" w:cs="Times New Roman"/>
            <w:noProof/>
            <w:sz w:val="16"/>
            <w:szCs w:val="16"/>
          </w:rPr>
          <w:fldChar w:fldCharType="end"/>
        </w:r>
      </w:p>
      <w:p w14:paraId="5B362F7D" w14:textId="77777777" w:rsidR="00401B43" w:rsidRDefault="008B2236" w:rsidP="00401B43">
        <w:pPr>
          <w:pStyle w:val="Footer"/>
          <w:jc w:val="both"/>
          <w:rPr>
            <w:rFonts w:ascii="Times New Roman" w:hAnsi="Times New Roman" w:cs="Times New Roman"/>
            <w:noProof/>
            <w:sz w:val="16"/>
            <w:szCs w:val="16"/>
          </w:rPr>
        </w:pPr>
      </w:p>
    </w:sdtContent>
  </w:sdt>
  <w:p w14:paraId="0768FFDA" w14:textId="704AF622" w:rsidR="00401B43" w:rsidRPr="00401B43" w:rsidRDefault="00401B43" w:rsidP="00401B43">
    <w:pPr>
      <w:pStyle w:val="Footer"/>
      <w:jc w:val="both"/>
      <w:rPr>
        <w:rFonts w:ascii="Times New Roman" w:hAnsi="Times New Roman" w:cs="Times New Roman"/>
        <w:noProof/>
        <w:sz w:val="16"/>
        <w:szCs w:val="16"/>
        <w:lang w:val="id-ID"/>
      </w:rPr>
    </w:pPr>
    <w:r w:rsidRPr="00401B43">
      <w:rPr>
        <w:rFonts w:ascii="Times New Roman" w:hAnsi="Times New Roman" w:cs="Times New Roman"/>
        <w:sz w:val="16"/>
        <w:szCs w:val="16"/>
        <w:lang w:val="en-ID"/>
      </w:rPr>
      <w:t xml:space="preserve"> </w:t>
    </w:r>
    <w:r w:rsidRPr="00401B43">
      <w:rPr>
        <w:rFonts w:ascii="Times New Roman" w:hAnsi="Times New Roman" w:cs="Times New Roman"/>
        <w:noProof/>
        <w:sz w:val="16"/>
        <w:szCs w:val="16"/>
        <w:lang w:val="en-ID"/>
      </w:rPr>
      <w:t>Copy</w:t>
    </w:r>
    <w:r>
      <w:rPr>
        <w:rFonts w:ascii="Times New Roman" w:hAnsi="Times New Roman" w:cs="Times New Roman"/>
        <w:noProof/>
        <w:sz w:val="16"/>
        <w:szCs w:val="16"/>
        <w:lang w:val="en-ID"/>
      </w:rPr>
      <w:t xml:space="preserve">right (c) 2023 Nadya Fitri </w:t>
    </w:r>
    <w:r>
      <w:rPr>
        <w:rFonts w:ascii="Times New Roman" w:hAnsi="Times New Roman" w:cs="Times New Roman"/>
        <w:noProof/>
        <w:sz w:val="16"/>
        <w:szCs w:val="16"/>
        <w:lang w:val="id-ID"/>
      </w:rPr>
      <w:t>Ramdhany, Adelina Suryati</w:t>
    </w:r>
  </w:p>
  <w:p w14:paraId="622C03D8" w14:textId="77777777" w:rsidR="00401B43" w:rsidRPr="00401B43" w:rsidRDefault="00401B43" w:rsidP="00401B43">
    <w:pPr>
      <w:pStyle w:val="Footer"/>
      <w:rPr>
        <w:rFonts w:ascii="Times New Roman" w:hAnsi="Times New Roman" w:cs="Times New Roman"/>
        <w:noProof/>
        <w:sz w:val="16"/>
        <w:szCs w:val="16"/>
        <w:lang w:val="en-ID"/>
      </w:rPr>
    </w:pPr>
    <w:r w:rsidRPr="00401B43">
      <w:rPr>
        <w:rFonts w:ascii="Times New Roman" w:hAnsi="Times New Roman" w:cs="Times New Roman"/>
        <w:noProof/>
        <w:sz w:val="16"/>
        <w:szCs w:val="16"/>
        <w:lang w:val="en-ID"/>
      </w:rPr>
      <w:t>Creative Commons License</w:t>
    </w:r>
  </w:p>
  <w:p w14:paraId="6BAD7440" w14:textId="48C8B2BD" w:rsidR="00401B43" w:rsidRPr="00401B43" w:rsidRDefault="00401B43" w:rsidP="00401B43">
    <w:pPr>
      <w:pStyle w:val="Footer"/>
      <w:rPr>
        <w:rFonts w:ascii="Times New Roman" w:hAnsi="Times New Roman" w:cs="Times New Roman"/>
        <w:noProof/>
        <w:sz w:val="16"/>
        <w:szCs w:val="16"/>
        <w:lang w:val="en-ID"/>
      </w:rPr>
    </w:pPr>
    <w:r w:rsidRPr="00401B43">
      <w:rPr>
        <w:rFonts w:ascii="Times New Roman" w:hAnsi="Times New Roman" w:cs="Times New Roman"/>
        <w:noProof/>
        <w:sz w:val="16"/>
        <w:szCs w:val="16"/>
        <w:lang w:val="en-ID"/>
      </w:rPr>
      <w:t>This work is licensed under a Creative Commons Attribution-NonCommercial-ShareAlike 4.0 International License</w:t>
    </w:r>
  </w:p>
  <w:p w14:paraId="405E587F" w14:textId="77777777" w:rsidR="00401B43" w:rsidRDefault="00401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0A6B3" w14:textId="77777777" w:rsidR="008B2236" w:rsidRDefault="008B2236" w:rsidP="0019138E">
      <w:pPr>
        <w:spacing w:after="0" w:line="240" w:lineRule="auto"/>
      </w:pPr>
      <w:r>
        <w:separator/>
      </w:r>
    </w:p>
  </w:footnote>
  <w:footnote w:type="continuationSeparator" w:id="0">
    <w:p w14:paraId="655BD9C7" w14:textId="77777777" w:rsidR="008B2236" w:rsidRDefault="008B2236" w:rsidP="00191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C9928" w14:textId="4C821252" w:rsidR="00401B43" w:rsidRDefault="00401B43">
    <w:pPr>
      <w:pStyle w:val="Header"/>
    </w:pPr>
    <w:r>
      <w:rPr>
        <w:noProof/>
      </w:rPr>
      <mc:AlternateContent>
        <mc:Choice Requires="wps">
          <w:drawing>
            <wp:anchor distT="0" distB="0" distL="114300" distR="114300" simplePos="0" relativeHeight="251659264" behindDoc="0" locked="0" layoutInCell="1" allowOverlap="1" wp14:anchorId="3505B01A" wp14:editId="328EEA8F">
              <wp:simplePos x="0" y="0"/>
              <wp:positionH relativeFrom="column">
                <wp:posOffset>-200025</wp:posOffset>
              </wp:positionH>
              <wp:positionV relativeFrom="paragraph">
                <wp:posOffset>-406400</wp:posOffset>
              </wp:positionV>
              <wp:extent cx="6448425" cy="581025"/>
              <wp:effectExtent l="0" t="0" r="9525" b="9525"/>
              <wp:wrapNone/>
              <wp:docPr id="4" name="Rectangle 4"/>
              <wp:cNvGraphicFramePr/>
              <a:graphic xmlns:a="http://schemas.openxmlformats.org/drawingml/2006/main">
                <a:graphicData uri="http://schemas.microsoft.com/office/word/2010/wordprocessingShape">
                  <wps:wsp>
                    <wps:cNvSpPr/>
                    <wps:spPr>
                      <a:xfrm>
                        <a:off x="0" y="0"/>
                        <a:ext cx="6448425" cy="5810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B576D83" w14:textId="1A76C71C" w:rsidR="00401B43" w:rsidRPr="00DF0D8D" w:rsidRDefault="00401B43" w:rsidP="00401B43">
                          <w:pPr>
                            <w:spacing w:after="0" w:line="240" w:lineRule="auto"/>
                            <w:rPr>
                              <w:rFonts w:ascii="Times New Roman" w:hAnsi="Times New Roman" w:cs="Times New Roman"/>
                              <w:sz w:val="16"/>
                              <w:szCs w:val="16"/>
                            </w:rPr>
                          </w:pPr>
                          <w:r w:rsidRPr="00DF0D8D">
                            <w:rPr>
                              <w:rFonts w:ascii="Times New Roman" w:hAnsi="Times New Roman" w:cs="Times New Roman"/>
                              <w:sz w:val="16"/>
                              <w:szCs w:val="16"/>
                            </w:rPr>
                            <w:t>DOI: </w:t>
                          </w:r>
                          <w:hyperlink r:id="rId1" w:history="1">
                            <w:r w:rsidR="00210A6B" w:rsidRPr="00210A6B">
                              <w:rPr>
                                <w:rStyle w:val="Hyperlink"/>
                                <w:rFonts w:ascii="Times New Roman" w:hAnsi="Times New Roman" w:cs="Times New Roman"/>
                                <w:sz w:val="16"/>
                                <w:szCs w:val="16"/>
                              </w:rPr>
                              <w:t>http://dx.doi.org/10.35137/jabk.v10i2.1111</w:t>
                            </w:r>
                          </w:hyperlink>
                          <w:r w:rsidR="00210A6B">
                            <w:rPr>
                              <w:rFonts w:ascii="Times New Roman" w:hAnsi="Times New Roman" w:cs="Times New Roman"/>
                              <w:sz w:val="16"/>
                              <w:szCs w:val="16"/>
                            </w:rPr>
                            <w:tab/>
                          </w:r>
                          <w:r w:rsidR="00210A6B">
                            <w:rPr>
                              <w:rFonts w:ascii="Times New Roman" w:hAnsi="Times New Roman" w:cs="Times New Roman"/>
                              <w:sz w:val="16"/>
                              <w:szCs w:val="16"/>
                            </w:rPr>
                            <w:tab/>
                          </w:r>
                          <w:r w:rsidR="00210A6B">
                            <w:rPr>
                              <w:rFonts w:ascii="Times New Roman" w:hAnsi="Times New Roman" w:cs="Times New Roman"/>
                              <w:sz w:val="16"/>
                              <w:szCs w:val="16"/>
                            </w:rPr>
                            <w:tab/>
                          </w:r>
                          <w:r w:rsidR="00210A6B">
                            <w:rPr>
                              <w:rFonts w:ascii="Times New Roman" w:hAnsi="Times New Roman" w:cs="Times New Roman"/>
                              <w:sz w:val="16"/>
                              <w:szCs w:val="16"/>
                            </w:rPr>
                            <w:tab/>
                          </w:r>
                          <w:r w:rsidR="00210A6B">
                            <w:rPr>
                              <w:rFonts w:ascii="Times New Roman" w:hAnsi="Times New Roman" w:cs="Times New Roman"/>
                              <w:sz w:val="16"/>
                              <w:szCs w:val="16"/>
                            </w:rPr>
                            <w:tab/>
                          </w:r>
                          <w:r w:rsidR="00D46B99">
                            <w:rPr>
                              <w:rFonts w:ascii="Times New Roman" w:hAnsi="Times New Roman" w:cs="Times New Roman"/>
                              <w:sz w:val="16"/>
                              <w:szCs w:val="16"/>
                            </w:rPr>
                            <w:t xml:space="preserve">     </w:t>
                          </w:r>
                          <w:r w:rsidR="00210A6B">
                            <w:rPr>
                              <w:rFonts w:ascii="Times New Roman" w:hAnsi="Times New Roman" w:cs="Times New Roman"/>
                              <w:sz w:val="16"/>
                              <w:szCs w:val="16"/>
                              <w:lang w:val="id-ID"/>
                            </w:rPr>
                            <w:t xml:space="preserve"> </w:t>
                          </w:r>
                          <w:r w:rsidRPr="00DF0D8D">
                            <w:rPr>
                              <w:rFonts w:ascii="Times New Roman" w:hAnsi="Times New Roman" w:cs="Times New Roman"/>
                              <w:sz w:val="16"/>
                              <w:szCs w:val="16"/>
                            </w:rPr>
                            <w:t>Jurnal Akuntansi dan Bisnis Krisnadwipayana</w:t>
                          </w:r>
                        </w:p>
                        <w:p w14:paraId="241118DA" w14:textId="4FD37278" w:rsidR="00401B43" w:rsidRPr="00DF0D8D" w:rsidRDefault="00401B43" w:rsidP="00401B4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Nadya Fitri Ramdhany, Adelina </w:t>
                          </w:r>
                          <w:proofErr w:type="gramStart"/>
                          <w:r>
                            <w:rPr>
                              <w:rFonts w:ascii="Times New Roman" w:hAnsi="Times New Roman" w:cs="Times New Roman"/>
                              <w:sz w:val="16"/>
                              <w:szCs w:val="16"/>
                            </w:rPr>
                            <w:t>Suryati :</w:t>
                          </w:r>
                          <w:proofErr w:type="gramEnd"/>
                          <w:r>
                            <w:rPr>
                              <w:rFonts w:ascii="Times New Roman" w:hAnsi="Times New Roman" w:cs="Times New Roman"/>
                              <w:sz w:val="16"/>
                              <w:szCs w:val="16"/>
                              <w:lang w:val="id-ID"/>
                            </w:rPr>
                            <w:t xml:space="preserve"> 1412 - 1426</w:t>
                          </w:r>
                          <w:r>
                            <w:rPr>
                              <w:rFonts w:ascii="Times New Roman" w:hAnsi="Times New Roman" w:cs="Times New Roman"/>
                              <w:sz w:val="16"/>
                              <w:szCs w:val="16"/>
                            </w:rPr>
                            <w:t xml:space="preserve"> </w:t>
                          </w:r>
                          <w:r w:rsidR="00D46B99">
                            <w:rPr>
                              <w:rFonts w:ascii="Times New Roman" w:hAnsi="Times New Roman" w:cs="Times New Roman"/>
                              <w:sz w:val="16"/>
                              <w:szCs w:val="16"/>
                            </w:rPr>
                            <w:tab/>
                          </w:r>
                          <w:r w:rsidR="00D46B99">
                            <w:rPr>
                              <w:rFonts w:ascii="Times New Roman" w:hAnsi="Times New Roman" w:cs="Times New Roman"/>
                              <w:sz w:val="16"/>
                              <w:szCs w:val="16"/>
                            </w:rPr>
                            <w:tab/>
                          </w:r>
                          <w:r w:rsidR="00D46B99">
                            <w:rPr>
                              <w:rFonts w:ascii="Times New Roman" w:hAnsi="Times New Roman" w:cs="Times New Roman"/>
                              <w:sz w:val="16"/>
                              <w:szCs w:val="16"/>
                            </w:rPr>
                            <w:tab/>
                          </w:r>
                          <w:r>
                            <w:rPr>
                              <w:rFonts w:ascii="Times New Roman" w:hAnsi="Times New Roman" w:cs="Times New Roman"/>
                              <w:sz w:val="16"/>
                              <w:szCs w:val="16"/>
                            </w:rPr>
                            <w:tab/>
                          </w:r>
                          <w:r w:rsidR="00D46B99">
                            <w:rPr>
                              <w:rFonts w:ascii="Times New Roman" w:hAnsi="Times New Roman" w:cs="Times New Roman"/>
                              <w:sz w:val="16"/>
                              <w:szCs w:val="16"/>
                            </w:rPr>
                            <w:tab/>
                            <w:t xml:space="preserve">       </w:t>
                          </w:r>
                          <w:r w:rsidRPr="00DF0D8D">
                            <w:rPr>
                              <w:rFonts w:ascii="Times New Roman" w:hAnsi="Times New Roman" w:cs="Times New Roman"/>
                              <w:sz w:val="16"/>
                              <w:szCs w:val="16"/>
                            </w:rPr>
                            <w:t>Volume 10 Nomor 2 (Mei – Agustus) 2023</w:t>
                          </w:r>
                        </w:p>
                        <w:p w14:paraId="3EF32A01" w14:textId="64F199E6" w:rsidR="00401B43" w:rsidRPr="00DF0D8D" w:rsidRDefault="00D46B99" w:rsidP="00401B4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210A6B">
                            <w:rPr>
                              <w:rFonts w:ascii="Times New Roman" w:hAnsi="Times New Roman" w:cs="Times New Roman"/>
                              <w:sz w:val="16"/>
                              <w:szCs w:val="16"/>
                            </w:rPr>
                            <w:t xml:space="preserve">         </w:t>
                          </w:r>
                          <w:r w:rsidR="00401B43" w:rsidRPr="00DF0D8D">
                            <w:rPr>
                              <w:rFonts w:ascii="Times New Roman" w:hAnsi="Times New Roman" w:cs="Times New Roman"/>
                              <w:sz w:val="16"/>
                              <w:szCs w:val="16"/>
                            </w:rPr>
                            <w:t xml:space="preserve">Printed </w:t>
                          </w:r>
                          <w:proofErr w:type="gramStart"/>
                          <w:r w:rsidR="00401B43" w:rsidRPr="00DF0D8D">
                            <w:rPr>
                              <w:rFonts w:ascii="Times New Roman" w:hAnsi="Times New Roman" w:cs="Times New Roman"/>
                              <w:sz w:val="16"/>
                              <w:szCs w:val="16"/>
                            </w:rPr>
                            <w:t>ISSN :</w:t>
                          </w:r>
                          <w:proofErr w:type="gramEnd"/>
                          <w:r w:rsidR="00401B43" w:rsidRPr="00DF0D8D">
                            <w:rPr>
                              <w:rFonts w:ascii="Times New Roman" w:hAnsi="Times New Roman" w:cs="Times New Roman"/>
                              <w:sz w:val="16"/>
                              <w:szCs w:val="16"/>
                            </w:rPr>
                            <w:t xml:space="preserve"> 2406-7415</w:t>
                          </w:r>
                        </w:p>
                        <w:p w14:paraId="119F34CB" w14:textId="23A9FADA" w:rsidR="00401B43" w:rsidRPr="00DF0D8D" w:rsidRDefault="00D46B99" w:rsidP="00401B4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210A6B">
                            <w:rPr>
                              <w:rFonts w:ascii="Times New Roman" w:hAnsi="Times New Roman" w:cs="Times New Roman"/>
                              <w:sz w:val="16"/>
                              <w:szCs w:val="16"/>
                              <w:lang w:val="id-ID"/>
                            </w:rPr>
                            <w:t xml:space="preserve">           </w:t>
                          </w:r>
                          <w:r w:rsidR="00401B43" w:rsidRPr="00DF0D8D">
                            <w:rPr>
                              <w:rFonts w:ascii="Times New Roman" w:hAnsi="Times New Roman" w:cs="Times New Roman"/>
                              <w:sz w:val="16"/>
                              <w:szCs w:val="16"/>
                            </w:rPr>
                            <w:t xml:space="preserve">Electronic </w:t>
                          </w:r>
                          <w:proofErr w:type="gramStart"/>
                          <w:r w:rsidR="00401B43" w:rsidRPr="00DF0D8D">
                            <w:rPr>
                              <w:rFonts w:ascii="Times New Roman" w:hAnsi="Times New Roman" w:cs="Times New Roman"/>
                              <w:sz w:val="16"/>
                              <w:szCs w:val="16"/>
                            </w:rPr>
                            <w:t>ISSSN :</w:t>
                          </w:r>
                          <w:proofErr w:type="gramEnd"/>
                          <w:r w:rsidR="00401B43" w:rsidRPr="00DF0D8D">
                            <w:rPr>
                              <w:rFonts w:ascii="Times New Roman" w:hAnsi="Times New Roman" w:cs="Times New Roman"/>
                              <w:sz w:val="16"/>
                              <w:szCs w:val="16"/>
                            </w:rPr>
                            <w:t xml:space="preserve"> 2655-9919</w:t>
                          </w:r>
                        </w:p>
                        <w:p w14:paraId="23B90DB7" w14:textId="77777777" w:rsidR="00401B43" w:rsidRPr="00EA5AF5" w:rsidRDefault="00401B43" w:rsidP="00401B43">
                          <w:pPr>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5B01A" id="Rectangle 4" o:spid="_x0000_s1026" style="position:absolute;margin-left:-15.75pt;margin-top:-32pt;width:507.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" fillcolor="white [3201]" stroked="f" strokeweight="1pt">
              <v:textbox>
                <w:txbxContent>
                  <w:p w14:paraId="3B576D83" w14:textId="1A76C71C" w:rsidR="00401B43" w:rsidRPr="00DF0D8D" w:rsidRDefault="00401B43" w:rsidP="00401B43">
                    <w:pPr>
                      <w:spacing w:after="0" w:line="240" w:lineRule="auto"/>
                      <w:rPr>
                        <w:rFonts w:ascii="Times New Roman" w:hAnsi="Times New Roman" w:cs="Times New Roman"/>
                        <w:sz w:val="16"/>
                        <w:szCs w:val="16"/>
                      </w:rPr>
                    </w:pPr>
                    <w:r w:rsidRPr="00DF0D8D">
                      <w:rPr>
                        <w:rFonts w:ascii="Times New Roman" w:hAnsi="Times New Roman" w:cs="Times New Roman"/>
                        <w:sz w:val="16"/>
                        <w:szCs w:val="16"/>
                      </w:rPr>
                      <w:t>DOI: </w:t>
                    </w:r>
                    <w:hyperlink r:id="rId2" w:history="1">
                      <w:r w:rsidR="00210A6B" w:rsidRPr="00210A6B">
                        <w:rPr>
                          <w:rStyle w:val="Hyperlink"/>
                          <w:rFonts w:ascii="Times New Roman" w:hAnsi="Times New Roman" w:cs="Times New Roman"/>
                          <w:sz w:val="16"/>
                          <w:szCs w:val="16"/>
                        </w:rPr>
                        <w:t>http://dx.doi.org/10.35137/jabk.v10i2.1111</w:t>
                      </w:r>
                    </w:hyperlink>
                    <w:r w:rsidR="00210A6B">
                      <w:rPr>
                        <w:rFonts w:ascii="Times New Roman" w:hAnsi="Times New Roman" w:cs="Times New Roman"/>
                        <w:sz w:val="16"/>
                        <w:szCs w:val="16"/>
                      </w:rPr>
                      <w:tab/>
                    </w:r>
                    <w:r w:rsidR="00210A6B">
                      <w:rPr>
                        <w:rFonts w:ascii="Times New Roman" w:hAnsi="Times New Roman" w:cs="Times New Roman"/>
                        <w:sz w:val="16"/>
                        <w:szCs w:val="16"/>
                      </w:rPr>
                      <w:tab/>
                    </w:r>
                    <w:r w:rsidR="00210A6B">
                      <w:rPr>
                        <w:rFonts w:ascii="Times New Roman" w:hAnsi="Times New Roman" w:cs="Times New Roman"/>
                        <w:sz w:val="16"/>
                        <w:szCs w:val="16"/>
                      </w:rPr>
                      <w:tab/>
                    </w:r>
                    <w:r w:rsidR="00210A6B">
                      <w:rPr>
                        <w:rFonts w:ascii="Times New Roman" w:hAnsi="Times New Roman" w:cs="Times New Roman"/>
                        <w:sz w:val="16"/>
                        <w:szCs w:val="16"/>
                      </w:rPr>
                      <w:tab/>
                    </w:r>
                    <w:r w:rsidR="00210A6B">
                      <w:rPr>
                        <w:rFonts w:ascii="Times New Roman" w:hAnsi="Times New Roman" w:cs="Times New Roman"/>
                        <w:sz w:val="16"/>
                        <w:szCs w:val="16"/>
                      </w:rPr>
                      <w:tab/>
                    </w:r>
                    <w:r w:rsidR="00D46B99">
                      <w:rPr>
                        <w:rFonts w:ascii="Times New Roman" w:hAnsi="Times New Roman" w:cs="Times New Roman"/>
                        <w:sz w:val="16"/>
                        <w:szCs w:val="16"/>
                      </w:rPr>
                      <w:t xml:space="preserve">     </w:t>
                    </w:r>
                    <w:r w:rsidR="00210A6B">
                      <w:rPr>
                        <w:rFonts w:ascii="Times New Roman" w:hAnsi="Times New Roman" w:cs="Times New Roman"/>
                        <w:sz w:val="16"/>
                        <w:szCs w:val="16"/>
                        <w:lang w:val="id-ID"/>
                      </w:rPr>
                      <w:t xml:space="preserve"> </w:t>
                    </w:r>
                    <w:r w:rsidRPr="00DF0D8D">
                      <w:rPr>
                        <w:rFonts w:ascii="Times New Roman" w:hAnsi="Times New Roman" w:cs="Times New Roman"/>
                        <w:sz w:val="16"/>
                        <w:szCs w:val="16"/>
                      </w:rPr>
                      <w:t>Jurnal Akuntansi dan Bisnis Krisnadwipayana</w:t>
                    </w:r>
                  </w:p>
                  <w:p w14:paraId="241118DA" w14:textId="4FD37278" w:rsidR="00401B43" w:rsidRPr="00DF0D8D" w:rsidRDefault="00401B43" w:rsidP="00401B4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Nadya Fitri Ramdhany, Adelina </w:t>
                    </w:r>
                    <w:proofErr w:type="gramStart"/>
                    <w:r>
                      <w:rPr>
                        <w:rFonts w:ascii="Times New Roman" w:hAnsi="Times New Roman" w:cs="Times New Roman"/>
                        <w:sz w:val="16"/>
                        <w:szCs w:val="16"/>
                      </w:rPr>
                      <w:t>Suryati :</w:t>
                    </w:r>
                    <w:proofErr w:type="gramEnd"/>
                    <w:r>
                      <w:rPr>
                        <w:rFonts w:ascii="Times New Roman" w:hAnsi="Times New Roman" w:cs="Times New Roman"/>
                        <w:sz w:val="16"/>
                        <w:szCs w:val="16"/>
                        <w:lang w:val="id-ID"/>
                      </w:rPr>
                      <w:t xml:space="preserve"> 1412 - 1426</w:t>
                    </w:r>
                    <w:r>
                      <w:rPr>
                        <w:rFonts w:ascii="Times New Roman" w:hAnsi="Times New Roman" w:cs="Times New Roman"/>
                        <w:sz w:val="16"/>
                        <w:szCs w:val="16"/>
                      </w:rPr>
                      <w:t xml:space="preserve"> </w:t>
                    </w:r>
                    <w:r w:rsidR="00D46B99">
                      <w:rPr>
                        <w:rFonts w:ascii="Times New Roman" w:hAnsi="Times New Roman" w:cs="Times New Roman"/>
                        <w:sz w:val="16"/>
                        <w:szCs w:val="16"/>
                      </w:rPr>
                      <w:tab/>
                    </w:r>
                    <w:r w:rsidR="00D46B99">
                      <w:rPr>
                        <w:rFonts w:ascii="Times New Roman" w:hAnsi="Times New Roman" w:cs="Times New Roman"/>
                        <w:sz w:val="16"/>
                        <w:szCs w:val="16"/>
                      </w:rPr>
                      <w:tab/>
                    </w:r>
                    <w:r w:rsidR="00D46B99">
                      <w:rPr>
                        <w:rFonts w:ascii="Times New Roman" w:hAnsi="Times New Roman" w:cs="Times New Roman"/>
                        <w:sz w:val="16"/>
                        <w:szCs w:val="16"/>
                      </w:rPr>
                      <w:tab/>
                    </w:r>
                    <w:r>
                      <w:rPr>
                        <w:rFonts w:ascii="Times New Roman" w:hAnsi="Times New Roman" w:cs="Times New Roman"/>
                        <w:sz w:val="16"/>
                        <w:szCs w:val="16"/>
                      </w:rPr>
                      <w:tab/>
                    </w:r>
                    <w:r w:rsidR="00D46B99">
                      <w:rPr>
                        <w:rFonts w:ascii="Times New Roman" w:hAnsi="Times New Roman" w:cs="Times New Roman"/>
                        <w:sz w:val="16"/>
                        <w:szCs w:val="16"/>
                      </w:rPr>
                      <w:tab/>
                      <w:t xml:space="preserve">       </w:t>
                    </w:r>
                    <w:r w:rsidRPr="00DF0D8D">
                      <w:rPr>
                        <w:rFonts w:ascii="Times New Roman" w:hAnsi="Times New Roman" w:cs="Times New Roman"/>
                        <w:sz w:val="16"/>
                        <w:szCs w:val="16"/>
                      </w:rPr>
                      <w:t>Volume 10 Nomor 2 (Mei – Agustus) 2023</w:t>
                    </w:r>
                  </w:p>
                  <w:p w14:paraId="3EF32A01" w14:textId="64F199E6" w:rsidR="00401B43" w:rsidRPr="00DF0D8D" w:rsidRDefault="00D46B99" w:rsidP="00401B4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210A6B">
                      <w:rPr>
                        <w:rFonts w:ascii="Times New Roman" w:hAnsi="Times New Roman" w:cs="Times New Roman"/>
                        <w:sz w:val="16"/>
                        <w:szCs w:val="16"/>
                      </w:rPr>
                      <w:t xml:space="preserve">         </w:t>
                    </w:r>
                    <w:r w:rsidR="00401B43" w:rsidRPr="00DF0D8D">
                      <w:rPr>
                        <w:rFonts w:ascii="Times New Roman" w:hAnsi="Times New Roman" w:cs="Times New Roman"/>
                        <w:sz w:val="16"/>
                        <w:szCs w:val="16"/>
                      </w:rPr>
                      <w:t xml:space="preserve">Printed </w:t>
                    </w:r>
                    <w:proofErr w:type="gramStart"/>
                    <w:r w:rsidR="00401B43" w:rsidRPr="00DF0D8D">
                      <w:rPr>
                        <w:rFonts w:ascii="Times New Roman" w:hAnsi="Times New Roman" w:cs="Times New Roman"/>
                        <w:sz w:val="16"/>
                        <w:szCs w:val="16"/>
                      </w:rPr>
                      <w:t>ISSN :</w:t>
                    </w:r>
                    <w:proofErr w:type="gramEnd"/>
                    <w:r w:rsidR="00401B43" w:rsidRPr="00DF0D8D">
                      <w:rPr>
                        <w:rFonts w:ascii="Times New Roman" w:hAnsi="Times New Roman" w:cs="Times New Roman"/>
                        <w:sz w:val="16"/>
                        <w:szCs w:val="16"/>
                      </w:rPr>
                      <w:t xml:space="preserve"> 2406-7415</w:t>
                    </w:r>
                  </w:p>
                  <w:p w14:paraId="119F34CB" w14:textId="23A9FADA" w:rsidR="00401B43" w:rsidRPr="00DF0D8D" w:rsidRDefault="00D46B99" w:rsidP="00401B4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210A6B">
                      <w:rPr>
                        <w:rFonts w:ascii="Times New Roman" w:hAnsi="Times New Roman" w:cs="Times New Roman"/>
                        <w:sz w:val="16"/>
                        <w:szCs w:val="16"/>
                        <w:lang w:val="id-ID"/>
                      </w:rPr>
                      <w:t xml:space="preserve">           </w:t>
                    </w:r>
                    <w:r w:rsidR="00401B43" w:rsidRPr="00DF0D8D">
                      <w:rPr>
                        <w:rFonts w:ascii="Times New Roman" w:hAnsi="Times New Roman" w:cs="Times New Roman"/>
                        <w:sz w:val="16"/>
                        <w:szCs w:val="16"/>
                      </w:rPr>
                      <w:t xml:space="preserve">Electronic </w:t>
                    </w:r>
                    <w:proofErr w:type="gramStart"/>
                    <w:r w:rsidR="00401B43" w:rsidRPr="00DF0D8D">
                      <w:rPr>
                        <w:rFonts w:ascii="Times New Roman" w:hAnsi="Times New Roman" w:cs="Times New Roman"/>
                        <w:sz w:val="16"/>
                        <w:szCs w:val="16"/>
                      </w:rPr>
                      <w:t>ISSSN :</w:t>
                    </w:r>
                    <w:proofErr w:type="gramEnd"/>
                    <w:r w:rsidR="00401B43" w:rsidRPr="00DF0D8D">
                      <w:rPr>
                        <w:rFonts w:ascii="Times New Roman" w:hAnsi="Times New Roman" w:cs="Times New Roman"/>
                        <w:sz w:val="16"/>
                        <w:szCs w:val="16"/>
                      </w:rPr>
                      <w:t xml:space="preserve"> 2655-9919</w:t>
                    </w:r>
                  </w:p>
                  <w:p w14:paraId="23B90DB7" w14:textId="77777777" w:rsidR="00401B43" w:rsidRPr="00EA5AF5" w:rsidRDefault="00401B43" w:rsidP="00401B43">
                    <w:pPr>
                      <w:spacing w:after="0" w:line="240" w:lineRule="auto"/>
                      <w:jc w:val="center"/>
                      <w:rPr>
                        <w:sz w:val="16"/>
                        <w:szCs w:val="16"/>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A64AEA0E"/>
    <w:lvl w:ilvl="0" w:tplc="0F940102">
      <w:start w:val="1"/>
      <w:numFmt w:val="decimal"/>
      <w:lvlText w:val="%1."/>
      <w:lvlJc w:val="left"/>
      <w:pPr>
        <w:ind w:left="720" w:hanging="360"/>
      </w:pPr>
      <w:rPr>
        <w:rFonts w:hint="default"/>
      </w:rPr>
    </w:lvl>
    <w:lvl w:ilvl="1" w:tplc="E8FCD27C">
      <w:start w:val="1"/>
      <w:numFmt w:val="lowerLetter"/>
      <w:lvlText w:val="%2."/>
      <w:lvlJc w:val="left"/>
      <w:pPr>
        <w:ind w:left="1440" w:hanging="360"/>
      </w:pPr>
    </w:lvl>
    <w:lvl w:ilvl="2" w:tplc="90E6427C">
      <w:start w:val="1"/>
      <w:numFmt w:val="lowerRoman"/>
      <w:lvlText w:val="%3."/>
      <w:lvlJc w:val="right"/>
      <w:pPr>
        <w:ind w:left="2160" w:hanging="180"/>
      </w:pPr>
    </w:lvl>
    <w:lvl w:ilvl="3" w:tplc="026C397A">
      <w:start w:val="1"/>
      <w:numFmt w:val="decimal"/>
      <w:lvlText w:val="%4."/>
      <w:lvlJc w:val="left"/>
      <w:pPr>
        <w:ind w:left="360" w:hanging="360"/>
      </w:pPr>
    </w:lvl>
    <w:lvl w:ilvl="4" w:tplc="49F0EFBC" w:tentative="1">
      <w:start w:val="1"/>
      <w:numFmt w:val="lowerLetter"/>
      <w:lvlText w:val="%5."/>
      <w:lvlJc w:val="left"/>
      <w:pPr>
        <w:ind w:left="3600" w:hanging="360"/>
      </w:pPr>
    </w:lvl>
    <w:lvl w:ilvl="5" w:tplc="7ED07036" w:tentative="1">
      <w:start w:val="1"/>
      <w:numFmt w:val="lowerRoman"/>
      <w:lvlText w:val="%6."/>
      <w:lvlJc w:val="right"/>
      <w:pPr>
        <w:ind w:left="4320" w:hanging="180"/>
      </w:pPr>
    </w:lvl>
    <w:lvl w:ilvl="6" w:tplc="2CF63292" w:tentative="1">
      <w:start w:val="1"/>
      <w:numFmt w:val="decimal"/>
      <w:lvlText w:val="%7."/>
      <w:lvlJc w:val="left"/>
      <w:pPr>
        <w:ind w:left="5040" w:hanging="360"/>
      </w:pPr>
    </w:lvl>
    <w:lvl w:ilvl="7" w:tplc="82B04272" w:tentative="1">
      <w:start w:val="1"/>
      <w:numFmt w:val="lowerLetter"/>
      <w:lvlText w:val="%8."/>
      <w:lvlJc w:val="left"/>
      <w:pPr>
        <w:ind w:left="5760" w:hanging="360"/>
      </w:pPr>
    </w:lvl>
    <w:lvl w:ilvl="8" w:tplc="83EC631C" w:tentative="1">
      <w:start w:val="1"/>
      <w:numFmt w:val="lowerRoman"/>
      <w:lvlText w:val="%9."/>
      <w:lvlJc w:val="right"/>
      <w:pPr>
        <w:ind w:left="6480" w:hanging="180"/>
      </w:pPr>
    </w:lvl>
  </w:abstractNum>
  <w:abstractNum w:abstractNumId="1">
    <w:nsid w:val="00000007"/>
    <w:multiLevelType w:val="hybridMultilevel"/>
    <w:tmpl w:val="AFE45160"/>
    <w:lvl w:ilvl="0" w:tplc="EF2299D8">
      <w:start w:val="1"/>
      <w:numFmt w:val="bullet"/>
      <w:lvlText w:val=""/>
      <w:lvlJc w:val="left"/>
      <w:pPr>
        <w:ind w:left="720" w:hanging="360"/>
      </w:pPr>
      <w:rPr>
        <w:rFonts w:ascii="Symbol" w:hAnsi="Symbol" w:hint="default"/>
      </w:rPr>
    </w:lvl>
    <w:lvl w:ilvl="1" w:tplc="76425BD2">
      <w:start w:val="1"/>
      <w:numFmt w:val="bullet"/>
      <w:lvlText w:val="o"/>
      <w:lvlJc w:val="left"/>
      <w:pPr>
        <w:ind w:left="1440" w:hanging="360"/>
      </w:pPr>
      <w:rPr>
        <w:rFonts w:ascii="Courier New" w:hAnsi="Courier New" w:cs="Courier New" w:hint="default"/>
      </w:rPr>
    </w:lvl>
    <w:lvl w:ilvl="2" w:tplc="E3ACC78A">
      <w:start w:val="1"/>
      <w:numFmt w:val="bullet"/>
      <w:lvlText w:val=""/>
      <w:lvlJc w:val="left"/>
      <w:pPr>
        <w:ind w:left="2160" w:hanging="360"/>
      </w:pPr>
      <w:rPr>
        <w:rFonts w:ascii="Wingdings" w:hAnsi="Wingdings" w:hint="default"/>
      </w:rPr>
    </w:lvl>
    <w:lvl w:ilvl="3" w:tplc="A9C2088E">
      <w:start w:val="1"/>
      <w:numFmt w:val="bullet"/>
      <w:lvlText w:val=""/>
      <w:lvlJc w:val="left"/>
      <w:pPr>
        <w:ind w:left="2880" w:hanging="360"/>
      </w:pPr>
      <w:rPr>
        <w:rFonts w:ascii="Symbol" w:hAnsi="Symbol" w:hint="default"/>
      </w:rPr>
    </w:lvl>
    <w:lvl w:ilvl="4" w:tplc="A1A813CA">
      <w:start w:val="1"/>
      <w:numFmt w:val="bullet"/>
      <w:lvlText w:val="o"/>
      <w:lvlJc w:val="left"/>
      <w:pPr>
        <w:ind w:left="3600" w:hanging="360"/>
      </w:pPr>
      <w:rPr>
        <w:rFonts w:ascii="Courier New" w:hAnsi="Courier New" w:cs="Courier New" w:hint="default"/>
      </w:rPr>
    </w:lvl>
    <w:lvl w:ilvl="5" w:tplc="85D4920E">
      <w:start w:val="1"/>
      <w:numFmt w:val="bullet"/>
      <w:lvlText w:val=""/>
      <w:lvlJc w:val="left"/>
      <w:pPr>
        <w:ind w:left="4320" w:hanging="360"/>
      </w:pPr>
      <w:rPr>
        <w:rFonts w:ascii="Wingdings" w:hAnsi="Wingdings" w:hint="default"/>
      </w:rPr>
    </w:lvl>
    <w:lvl w:ilvl="6" w:tplc="B0625586">
      <w:start w:val="1"/>
      <w:numFmt w:val="bullet"/>
      <w:lvlText w:val=""/>
      <w:lvlJc w:val="left"/>
      <w:pPr>
        <w:ind w:left="5040" w:hanging="360"/>
      </w:pPr>
      <w:rPr>
        <w:rFonts w:ascii="Symbol" w:hAnsi="Symbol" w:hint="default"/>
      </w:rPr>
    </w:lvl>
    <w:lvl w:ilvl="7" w:tplc="84486660">
      <w:start w:val="1"/>
      <w:numFmt w:val="bullet"/>
      <w:lvlText w:val="o"/>
      <w:lvlJc w:val="left"/>
      <w:pPr>
        <w:ind w:left="5760" w:hanging="360"/>
      </w:pPr>
      <w:rPr>
        <w:rFonts w:ascii="Courier New" w:hAnsi="Courier New" w:cs="Courier New" w:hint="default"/>
      </w:rPr>
    </w:lvl>
    <w:lvl w:ilvl="8" w:tplc="F1722152">
      <w:start w:val="1"/>
      <w:numFmt w:val="bullet"/>
      <w:lvlText w:val=""/>
      <w:lvlJc w:val="left"/>
      <w:pPr>
        <w:ind w:left="6480" w:hanging="360"/>
      </w:pPr>
      <w:rPr>
        <w:rFonts w:ascii="Wingdings" w:hAnsi="Wingdings" w:hint="default"/>
      </w:rPr>
    </w:lvl>
  </w:abstractNum>
  <w:abstractNum w:abstractNumId="2">
    <w:nsid w:val="00000008"/>
    <w:multiLevelType w:val="hybridMultilevel"/>
    <w:tmpl w:val="F8C65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9"/>
    <w:multiLevelType w:val="multilevel"/>
    <w:tmpl w:val="885CB970"/>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000000A"/>
    <w:multiLevelType w:val="hybridMultilevel"/>
    <w:tmpl w:val="C324ACB2"/>
    <w:lvl w:ilvl="0" w:tplc="3809000F">
      <w:start w:val="1"/>
      <w:numFmt w:val="decimal"/>
      <w:lvlText w:val="%1."/>
      <w:lvlJc w:val="left"/>
      <w:pPr>
        <w:ind w:left="360" w:hanging="360"/>
      </w:pPr>
      <w:rPr>
        <w:rFonts w:hint="default"/>
      </w:rPr>
    </w:lvl>
    <w:lvl w:ilvl="1" w:tplc="196C9026">
      <w:start w:val="1"/>
      <w:numFmt w:val="lowerLetter"/>
      <w:lvlText w:val="%2."/>
      <w:lvlJc w:val="left"/>
      <w:pPr>
        <w:ind w:left="1440" w:hanging="360"/>
      </w:pPr>
    </w:lvl>
    <w:lvl w:ilvl="2" w:tplc="9A8A2F9E">
      <w:start w:val="1"/>
      <w:numFmt w:val="lowerRoman"/>
      <w:lvlText w:val="%3."/>
      <w:lvlJc w:val="right"/>
      <w:pPr>
        <w:ind w:left="2160" w:hanging="180"/>
      </w:pPr>
    </w:lvl>
    <w:lvl w:ilvl="3" w:tplc="0C7667D0">
      <w:start w:val="1"/>
      <w:numFmt w:val="decimal"/>
      <w:lvlText w:val="%4."/>
      <w:lvlJc w:val="left"/>
      <w:pPr>
        <w:ind w:left="2880" w:hanging="360"/>
      </w:pPr>
    </w:lvl>
    <w:lvl w:ilvl="4" w:tplc="2060525E" w:tentative="1">
      <w:start w:val="1"/>
      <w:numFmt w:val="lowerLetter"/>
      <w:lvlText w:val="%5."/>
      <w:lvlJc w:val="left"/>
      <w:pPr>
        <w:ind w:left="3600" w:hanging="360"/>
      </w:pPr>
    </w:lvl>
    <w:lvl w:ilvl="5" w:tplc="59848238" w:tentative="1">
      <w:start w:val="1"/>
      <w:numFmt w:val="lowerRoman"/>
      <w:lvlText w:val="%6."/>
      <w:lvlJc w:val="right"/>
      <w:pPr>
        <w:ind w:left="4320" w:hanging="180"/>
      </w:pPr>
    </w:lvl>
    <w:lvl w:ilvl="6" w:tplc="3C8EA4C0" w:tentative="1">
      <w:start w:val="1"/>
      <w:numFmt w:val="decimal"/>
      <w:lvlText w:val="%7."/>
      <w:lvlJc w:val="left"/>
      <w:pPr>
        <w:ind w:left="5040" w:hanging="360"/>
      </w:pPr>
    </w:lvl>
    <w:lvl w:ilvl="7" w:tplc="F58CAE84" w:tentative="1">
      <w:start w:val="1"/>
      <w:numFmt w:val="lowerLetter"/>
      <w:lvlText w:val="%8."/>
      <w:lvlJc w:val="left"/>
      <w:pPr>
        <w:ind w:left="5760" w:hanging="360"/>
      </w:pPr>
    </w:lvl>
    <w:lvl w:ilvl="8" w:tplc="B300AD6A" w:tentative="1">
      <w:start w:val="1"/>
      <w:numFmt w:val="lowerRoman"/>
      <w:lvlText w:val="%9."/>
      <w:lvlJc w:val="right"/>
      <w:pPr>
        <w:ind w:left="6480" w:hanging="180"/>
      </w:pPr>
    </w:lvl>
  </w:abstractNum>
  <w:abstractNum w:abstractNumId="5">
    <w:nsid w:val="0000000C"/>
    <w:multiLevelType w:val="hybridMultilevel"/>
    <w:tmpl w:val="4900F16C"/>
    <w:lvl w:ilvl="0" w:tplc="510A512C">
      <w:start w:val="1"/>
      <w:numFmt w:val="bullet"/>
      <w:lvlText w:val=""/>
      <w:lvlJc w:val="left"/>
      <w:pPr>
        <w:ind w:left="720" w:hanging="360"/>
      </w:pPr>
      <w:rPr>
        <w:rFonts w:ascii="Symbol" w:hAnsi="Symbol" w:hint="default"/>
      </w:rPr>
    </w:lvl>
    <w:lvl w:ilvl="1" w:tplc="5D9A448C">
      <w:start w:val="1"/>
      <w:numFmt w:val="lowerLetter"/>
      <w:lvlText w:val="%2."/>
      <w:lvlJc w:val="left"/>
      <w:pPr>
        <w:ind w:left="1440" w:hanging="360"/>
      </w:pPr>
    </w:lvl>
    <w:lvl w:ilvl="2" w:tplc="FC20DF12">
      <w:start w:val="1"/>
      <w:numFmt w:val="lowerRoman"/>
      <w:lvlText w:val="%3."/>
      <w:lvlJc w:val="right"/>
      <w:pPr>
        <w:ind w:left="2160" w:hanging="180"/>
      </w:pPr>
    </w:lvl>
    <w:lvl w:ilvl="3" w:tplc="48381644">
      <w:start w:val="1"/>
      <w:numFmt w:val="decimal"/>
      <w:lvlText w:val="%4."/>
      <w:lvlJc w:val="left"/>
      <w:pPr>
        <w:ind w:left="2880" w:hanging="360"/>
      </w:pPr>
    </w:lvl>
    <w:lvl w:ilvl="4" w:tplc="72D85270">
      <w:start w:val="1"/>
      <w:numFmt w:val="lowerLetter"/>
      <w:lvlText w:val="%5."/>
      <w:lvlJc w:val="left"/>
      <w:pPr>
        <w:ind w:left="3600" w:hanging="360"/>
      </w:pPr>
    </w:lvl>
    <w:lvl w:ilvl="5" w:tplc="01601EA6">
      <w:start w:val="1"/>
      <w:numFmt w:val="lowerRoman"/>
      <w:lvlText w:val="%6."/>
      <w:lvlJc w:val="right"/>
      <w:pPr>
        <w:ind w:left="4320" w:hanging="180"/>
      </w:pPr>
    </w:lvl>
    <w:lvl w:ilvl="6" w:tplc="3140B874">
      <w:start w:val="1"/>
      <w:numFmt w:val="decimal"/>
      <w:lvlText w:val="%7."/>
      <w:lvlJc w:val="left"/>
      <w:pPr>
        <w:ind w:left="5040" w:hanging="360"/>
      </w:pPr>
    </w:lvl>
    <w:lvl w:ilvl="7" w:tplc="E1424068">
      <w:start w:val="1"/>
      <w:numFmt w:val="lowerLetter"/>
      <w:lvlText w:val="%8."/>
      <w:lvlJc w:val="left"/>
      <w:pPr>
        <w:ind w:left="5760" w:hanging="360"/>
      </w:pPr>
    </w:lvl>
    <w:lvl w:ilvl="8" w:tplc="536CB36E">
      <w:start w:val="1"/>
      <w:numFmt w:val="lowerRoman"/>
      <w:lvlText w:val="%9."/>
      <w:lvlJc w:val="right"/>
      <w:pPr>
        <w:ind w:left="6480" w:hanging="180"/>
      </w:pPr>
    </w:lvl>
  </w:abstractNum>
  <w:abstractNum w:abstractNumId="6">
    <w:nsid w:val="0000000D"/>
    <w:multiLevelType w:val="hybridMultilevel"/>
    <w:tmpl w:val="40E27A14"/>
    <w:lvl w:ilvl="0" w:tplc="7768338A">
      <w:start w:val="1"/>
      <w:numFmt w:val="bullet"/>
      <w:lvlText w:val=""/>
      <w:lvlJc w:val="left"/>
      <w:pPr>
        <w:ind w:left="720" w:hanging="360"/>
      </w:pPr>
      <w:rPr>
        <w:rFonts w:ascii="Symbol" w:hAnsi="Symbol" w:hint="default"/>
      </w:rPr>
    </w:lvl>
    <w:lvl w:ilvl="1" w:tplc="8E7000B4">
      <w:start w:val="1"/>
      <w:numFmt w:val="bullet"/>
      <w:lvlText w:val="o"/>
      <w:lvlJc w:val="left"/>
      <w:pPr>
        <w:ind w:left="1440" w:hanging="360"/>
      </w:pPr>
      <w:rPr>
        <w:rFonts w:ascii="Courier New" w:hAnsi="Courier New" w:cs="Courier New" w:hint="default"/>
      </w:rPr>
    </w:lvl>
    <w:lvl w:ilvl="2" w:tplc="4A5E77E4">
      <w:start w:val="1"/>
      <w:numFmt w:val="bullet"/>
      <w:lvlText w:val=""/>
      <w:lvlJc w:val="left"/>
      <w:pPr>
        <w:ind w:left="2160" w:hanging="360"/>
      </w:pPr>
      <w:rPr>
        <w:rFonts w:ascii="Wingdings" w:hAnsi="Wingdings" w:hint="default"/>
      </w:rPr>
    </w:lvl>
    <w:lvl w:ilvl="3" w:tplc="D7F2DED0">
      <w:start w:val="1"/>
      <w:numFmt w:val="bullet"/>
      <w:lvlText w:val=""/>
      <w:lvlJc w:val="left"/>
      <w:pPr>
        <w:ind w:left="2880" w:hanging="360"/>
      </w:pPr>
      <w:rPr>
        <w:rFonts w:ascii="Symbol" w:hAnsi="Symbol" w:hint="default"/>
      </w:rPr>
    </w:lvl>
    <w:lvl w:ilvl="4" w:tplc="9618AF36">
      <w:start w:val="1"/>
      <w:numFmt w:val="bullet"/>
      <w:lvlText w:val="o"/>
      <w:lvlJc w:val="left"/>
      <w:pPr>
        <w:ind w:left="3600" w:hanging="360"/>
      </w:pPr>
      <w:rPr>
        <w:rFonts w:ascii="Courier New" w:hAnsi="Courier New" w:cs="Courier New" w:hint="default"/>
      </w:rPr>
    </w:lvl>
    <w:lvl w:ilvl="5" w:tplc="42D8EC30">
      <w:start w:val="1"/>
      <w:numFmt w:val="bullet"/>
      <w:lvlText w:val=""/>
      <w:lvlJc w:val="left"/>
      <w:pPr>
        <w:ind w:left="4320" w:hanging="360"/>
      </w:pPr>
      <w:rPr>
        <w:rFonts w:ascii="Wingdings" w:hAnsi="Wingdings" w:hint="default"/>
      </w:rPr>
    </w:lvl>
    <w:lvl w:ilvl="6" w:tplc="A0A2E596">
      <w:start w:val="1"/>
      <w:numFmt w:val="bullet"/>
      <w:lvlText w:val=""/>
      <w:lvlJc w:val="left"/>
      <w:pPr>
        <w:ind w:left="5040" w:hanging="360"/>
      </w:pPr>
      <w:rPr>
        <w:rFonts w:ascii="Symbol" w:hAnsi="Symbol" w:hint="default"/>
      </w:rPr>
    </w:lvl>
    <w:lvl w:ilvl="7" w:tplc="654EC346">
      <w:start w:val="1"/>
      <w:numFmt w:val="bullet"/>
      <w:lvlText w:val="o"/>
      <w:lvlJc w:val="left"/>
      <w:pPr>
        <w:ind w:left="5760" w:hanging="360"/>
      </w:pPr>
      <w:rPr>
        <w:rFonts w:ascii="Courier New" w:hAnsi="Courier New" w:cs="Courier New" w:hint="default"/>
      </w:rPr>
    </w:lvl>
    <w:lvl w:ilvl="8" w:tplc="E66072B2">
      <w:start w:val="1"/>
      <w:numFmt w:val="bullet"/>
      <w:lvlText w:val=""/>
      <w:lvlJc w:val="left"/>
      <w:pPr>
        <w:ind w:left="6480" w:hanging="360"/>
      </w:pPr>
      <w:rPr>
        <w:rFonts w:ascii="Wingdings" w:hAnsi="Wingdings" w:hint="default"/>
      </w:rPr>
    </w:lvl>
  </w:abstractNum>
  <w:abstractNum w:abstractNumId="7">
    <w:nsid w:val="00000012"/>
    <w:multiLevelType w:val="hybridMultilevel"/>
    <w:tmpl w:val="05B43E7E"/>
    <w:lvl w:ilvl="0" w:tplc="D99000F2">
      <w:start w:val="1"/>
      <w:numFmt w:val="decimal"/>
      <w:lvlText w:val="%1)"/>
      <w:lvlJc w:val="left"/>
      <w:pPr>
        <w:ind w:left="1287" w:hanging="360"/>
      </w:pPr>
      <w:rPr>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00000014"/>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00000015"/>
    <w:multiLevelType w:val="hybridMultilevel"/>
    <w:tmpl w:val="9E0A769A"/>
    <w:lvl w:ilvl="0" w:tplc="40E2B2D2">
      <w:start w:val="1"/>
      <w:numFmt w:val="bullet"/>
      <w:lvlText w:val=""/>
      <w:lvlJc w:val="left"/>
      <w:pPr>
        <w:ind w:left="720" w:hanging="360"/>
      </w:pPr>
      <w:rPr>
        <w:rFonts w:ascii="Symbol" w:hAnsi="Symbol" w:hint="default"/>
      </w:rPr>
    </w:lvl>
    <w:lvl w:ilvl="1" w:tplc="D73CCA08">
      <w:start w:val="1"/>
      <w:numFmt w:val="bullet"/>
      <w:lvlText w:val="o"/>
      <w:lvlJc w:val="left"/>
      <w:pPr>
        <w:ind w:left="1440" w:hanging="360"/>
      </w:pPr>
      <w:rPr>
        <w:rFonts w:ascii="Courier New" w:hAnsi="Courier New" w:cs="Courier New" w:hint="default"/>
      </w:rPr>
    </w:lvl>
    <w:lvl w:ilvl="2" w:tplc="1E168B2E">
      <w:start w:val="1"/>
      <w:numFmt w:val="bullet"/>
      <w:lvlText w:val=""/>
      <w:lvlJc w:val="left"/>
      <w:pPr>
        <w:ind w:left="2160" w:hanging="360"/>
      </w:pPr>
      <w:rPr>
        <w:rFonts w:ascii="Wingdings" w:hAnsi="Wingdings" w:hint="default"/>
      </w:rPr>
    </w:lvl>
    <w:lvl w:ilvl="3" w:tplc="C704A2CC">
      <w:start w:val="1"/>
      <w:numFmt w:val="bullet"/>
      <w:lvlText w:val=""/>
      <w:lvlJc w:val="left"/>
      <w:pPr>
        <w:ind w:left="2880" w:hanging="360"/>
      </w:pPr>
      <w:rPr>
        <w:rFonts w:ascii="Symbol" w:hAnsi="Symbol" w:hint="default"/>
      </w:rPr>
    </w:lvl>
    <w:lvl w:ilvl="4" w:tplc="D7125D1E">
      <w:start w:val="1"/>
      <w:numFmt w:val="bullet"/>
      <w:lvlText w:val="o"/>
      <w:lvlJc w:val="left"/>
      <w:pPr>
        <w:ind w:left="3600" w:hanging="360"/>
      </w:pPr>
      <w:rPr>
        <w:rFonts w:ascii="Courier New" w:hAnsi="Courier New" w:cs="Courier New" w:hint="default"/>
      </w:rPr>
    </w:lvl>
    <w:lvl w:ilvl="5" w:tplc="CBEA5F32">
      <w:start w:val="1"/>
      <w:numFmt w:val="bullet"/>
      <w:lvlText w:val=""/>
      <w:lvlJc w:val="left"/>
      <w:pPr>
        <w:ind w:left="4320" w:hanging="360"/>
      </w:pPr>
      <w:rPr>
        <w:rFonts w:ascii="Wingdings" w:hAnsi="Wingdings" w:hint="default"/>
      </w:rPr>
    </w:lvl>
    <w:lvl w:ilvl="6" w:tplc="97BA6710">
      <w:start w:val="1"/>
      <w:numFmt w:val="bullet"/>
      <w:lvlText w:val=""/>
      <w:lvlJc w:val="left"/>
      <w:pPr>
        <w:ind w:left="5040" w:hanging="360"/>
      </w:pPr>
      <w:rPr>
        <w:rFonts w:ascii="Symbol" w:hAnsi="Symbol" w:hint="default"/>
      </w:rPr>
    </w:lvl>
    <w:lvl w:ilvl="7" w:tplc="47003F7C">
      <w:start w:val="1"/>
      <w:numFmt w:val="bullet"/>
      <w:lvlText w:val="o"/>
      <w:lvlJc w:val="left"/>
      <w:pPr>
        <w:ind w:left="5760" w:hanging="360"/>
      </w:pPr>
      <w:rPr>
        <w:rFonts w:ascii="Courier New" w:hAnsi="Courier New" w:cs="Courier New" w:hint="default"/>
      </w:rPr>
    </w:lvl>
    <w:lvl w:ilvl="8" w:tplc="CA86FB8E">
      <w:start w:val="1"/>
      <w:numFmt w:val="bullet"/>
      <w:lvlText w:val=""/>
      <w:lvlJc w:val="left"/>
      <w:pPr>
        <w:ind w:left="6480" w:hanging="360"/>
      </w:pPr>
      <w:rPr>
        <w:rFonts w:ascii="Wingdings" w:hAnsi="Wingdings" w:hint="default"/>
      </w:rPr>
    </w:lvl>
  </w:abstractNum>
  <w:abstractNum w:abstractNumId="10">
    <w:nsid w:val="17EC61BB"/>
    <w:multiLevelType w:val="hybridMultilevel"/>
    <w:tmpl w:val="F8C65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527AD"/>
    <w:multiLevelType w:val="hybridMultilevel"/>
    <w:tmpl w:val="E07EEF0E"/>
    <w:lvl w:ilvl="0" w:tplc="7E0C0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7"/>
  </w:num>
  <w:num w:numId="4">
    <w:abstractNumId w:val="3"/>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9"/>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8E"/>
    <w:rsid w:val="0004244E"/>
    <w:rsid w:val="0006233C"/>
    <w:rsid w:val="00063A8B"/>
    <w:rsid w:val="0006682A"/>
    <w:rsid w:val="0009634F"/>
    <w:rsid w:val="000C4788"/>
    <w:rsid w:val="001045F9"/>
    <w:rsid w:val="00153F34"/>
    <w:rsid w:val="0019138E"/>
    <w:rsid w:val="00210A6B"/>
    <w:rsid w:val="0021293C"/>
    <w:rsid w:val="0021484D"/>
    <w:rsid w:val="002D02B4"/>
    <w:rsid w:val="00304150"/>
    <w:rsid w:val="00331A6E"/>
    <w:rsid w:val="00345BD4"/>
    <w:rsid w:val="00384A45"/>
    <w:rsid w:val="00401B43"/>
    <w:rsid w:val="004074B8"/>
    <w:rsid w:val="00431C46"/>
    <w:rsid w:val="00477457"/>
    <w:rsid w:val="004B3B15"/>
    <w:rsid w:val="00580593"/>
    <w:rsid w:val="005E285D"/>
    <w:rsid w:val="006973D2"/>
    <w:rsid w:val="006D3DDC"/>
    <w:rsid w:val="00747E2B"/>
    <w:rsid w:val="007616DB"/>
    <w:rsid w:val="007A3A59"/>
    <w:rsid w:val="00881685"/>
    <w:rsid w:val="008A04B8"/>
    <w:rsid w:val="008A217F"/>
    <w:rsid w:val="008B2236"/>
    <w:rsid w:val="008D5E36"/>
    <w:rsid w:val="008E2772"/>
    <w:rsid w:val="00981CE9"/>
    <w:rsid w:val="00A51600"/>
    <w:rsid w:val="00A9111B"/>
    <w:rsid w:val="00A96C28"/>
    <w:rsid w:val="00AA3B00"/>
    <w:rsid w:val="00AF3998"/>
    <w:rsid w:val="00BC649E"/>
    <w:rsid w:val="00C378F3"/>
    <w:rsid w:val="00CA06CC"/>
    <w:rsid w:val="00D46B99"/>
    <w:rsid w:val="00D60E23"/>
    <w:rsid w:val="00D75E51"/>
    <w:rsid w:val="00D77F26"/>
    <w:rsid w:val="00EC259A"/>
    <w:rsid w:val="00F122A6"/>
    <w:rsid w:val="00F2318F"/>
    <w:rsid w:val="00FD5396"/>
    <w:rsid w:val="00FD6398"/>
    <w:rsid w:val="00FF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9A590"/>
  <w15:chartTrackingRefBased/>
  <w15:docId w15:val="{9D9CF553-A079-40B9-979D-8DB01EB1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9138E"/>
    <w:pPr>
      <w:spacing w:after="0" w:line="240" w:lineRule="auto"/>
    </w:pPr>
    <w:rPr>
      <w:rFonts w:ascii="Times New Roman" w:eastAsia="Times New Roman" w:hAnsi="Times New Roman" w:cs="Traditional Arabic"/>
      <w:sz w:val="20"/>
      <w:szCs w:val="20"/>
      <w:lang w:eastAsia="ko-KR"/>
    </w:rPr>
  </w:style>
  <w:style w:type="character" w:customStyle="1" w:styleId="FootnoteTextChar">
    <w:name w:val="Footnote Text Char"/>
    <w:basedOn w:val="DefaultParagraphFont"/>
    <w:link w:val="FootnoteText"/>
    <w:semiHidden/>
    <w:rsid w:val="0019138E"/>
    <w:rPr>
      <w:rFonts w:ascii="Times New Roman" w:eastAsia="Times New Roman" w:hAnsi="Times New Roman" w:cs="Traditional Arabic"/>
      <w:sz w:val="20"/>
      <w:szCs w:val="20"/>
      <w:lang w:eastAsia="ko-KR"/>
    </w:rPr>
  </w:style>
  <w:style w:type="paragraph" w:styleId="ListParagraph">
    <w:name w:val="List Paragraph"/>
    <w:basedOn w:val="Normal"/>
    <w:uiPriority w:val="34"/>
    <w:qFormat/>
    <w:rsid w:val="0019138E"/>
    <w:pPr>
      <w:ind w:left="720"/>
      <w:contextualSpacing/>
    </w:pPr>
  </w:style>
  <w:style w:type="character" w:styleId="Hyperlink">
    <w:name w:val="Hyperlink"/>
    <w:basedOn w:val="DefaultParagraphFont"/>
    <w:uiPriority w:val="99"/>
    <w:unhideWhenUsed/>
    <w:rsid w:val="0019138E"/>
    <w:rPr>
      <w:color w:val="0563C1" w:themeColor="hyperlink"/>
      <w:u w:val="single"/>
    </w:rPr>
  </w:style>
  <w:style w:type="paragraph" w:styleId="NormalWeb">
    <w:name w:val="Normal (Web)"/>
    <w:basedOn w:val="Normal"/>
    <w:uiPriority w:val="99"/>
    <w:semiHidden/>
    <w:unhideWhenUsed/>
    <w:rsid w:val="0019138E"/>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B0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AA3B00"/>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AA3B00"/>
    <w:pPr>
      <w:spacing w:after="120"/>
    </w:pPr>
  </w:style>
  <w:style w:type="character" w:customStyle="1" w:styleId="BodyTextChar">
    <w:name w:val="Body Text Char"/>
    <w:basedOn w:val="DefaultParagraphFont"/>
    <w:link w:val="BodyText"/>
    <w:uiPriority w:val="99"/>
    <w:rsid w:val="00AA3B00"/>
  </w:style>
  <w:style w:type="character" w:styleId="CommentReference">
    <w:name w:val="annotation reference"/>
    <w:basedOn w:val="DefaultParagraphFont"/>
    <w:uiPriority w:val="99"/>
    <w:semiHidden/>
    <w:unhideWhenUsed/>
    <w:rsid w:val="00747E2B"/>
    <w:rPr>
      <w:sz w:val="16"/>
      <w:szCs w:val="16"/>
    </w:rPr>
  </w:style>
  <w:style w:type="paragraph" w:styleId="CommentText">
    <w:name w:val="annotation text"/>
    <w:basedOn w:val="Normal"/>
    <w:link w:val="CommentTextChar"/>
    <w:uiPriority w:val="99"/>
    <w:semiHidden/>
    <w:unhideWhenUsed/>
    <w:rsid w:val="00747E2B"/>
    <w:pPr>
      <w:spacing w:line="240" w:lineRule="auto"/>
    </w:pPr>
    <w:rPr>
      <w:sz w:val="20"/>
      <w:szCs w:val="20"/>
    </w:rPr>
  </w:style>
  <w:style w:type="character" w:customStyle="1" w:styleId="CommentTextChar">
    <w:name w:val="Comment Text Char"/>
    <w:basedOn w:val="DefaultParagraphFont"/>
    <w:link w:val="CommentText"/>
    <w:uiPriority w:val="99"/>
    <w:semiHidden/>
    <w:rsid w:val="00747E2B"/>
    <w:rPr>
      <w:sz w:val="20"/>
      <w:szCs w:val="20"/>
    </w:rPr>
  </w:style>
  <w:style w:type="paragraph" w:styleId="CommentSubject">
    <w:name w:val="annotation subject"/>
    <w:basedOn w:val="CommentText"/>
    <w:next w:val="CommentText"/>
    <w:link w:val="CommentSubjectChar"/>
    <w:uiPriority w:val="99"/>
    <w:semiHidden/>
    <w:unhideWhenUsed/>
    <w:rsid w:val="00747E2B"/>
    <w:rPr>
      <w:b/>
      <w:bCs/>
    </w:rPr>
  </w:style>
  <w:style w:type="character" w:customStyle="1" w:styleId="CommentSubjectChar">
    <w:name w:val="Comment Subject Char"/>
    <w:basedOn w:val="CommentTextChar"/>
    <w:link w:val="CommentSubject"/>
    <w:uiPriority w:val="99"/>
    <w:semiHidden/>
    <w:rsid w:val="00747E2B"/>
    <w:rPr>
      <w:b/>
      <w:bCs/>
      <w:sz w:val="20"/>
      <w:szCs w:val="20"/>
    </w:rPr>
  </w:style>
  <w:style w:type="paragraph" w:styleId="BalloonText">
    <w:name w:val="Balloon Text"/>
    <w:basedOn w:val="Normal"/>
    <w:link w:val="BalloonTextChar"/>
    <w:uiPriority w:val="99"/>
    <w:semiHidden/>
    <w:unhideWhenUsed/>
    <w:rsid w:val="00747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E2B"/>
    <w:rPr>
      <w:rFonts w:ascii="Segoe UI" w:hAnsi="Segoe UI" w:cs="Segoe UI"/>
      <w:sz w:val="18"/>
      <w:szCs w:val="18"/>
    </w:rPr>
  </w:style>
  <w:style w:type="paragraph" w:styleId="Header">
    <w:name w:val="header"/>
    <w:basedOn w:val="Normal"/>
    <w:link w:val="HeaderChar"/>
    <w:uiPriority w:val="99"/>
    <w:unhideWhenUsed/>
    <w:rsid w:val="00401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43"/>
  </w:style>
  <w:style w:type="paragraph" w:styleId="Footer">
    <w:name w:val="footer"/>
    <w:basedOn w:val="Normal"/>
    <w:link w:val="FooterChar"/>
    <w:uiPriority w:val="99"/>
    <w:unhideWhenUsed/>
    <w:rsid w:val="0040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dyafitriramadhan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dx.doi.org/10.35137/jabk.v10i2.1111" TargetMode="External"/><Relationship Id="rId1" Type="http://schemas.openxmlformats.org/officeDocument/2006/relationships/hyperlink" Target="http://dx.doi.org/10.35137/jabk.v10i2.1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3517</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2023-10-04T06:49:00Z</cp:lastPrinted>
  <dcterms:created xsi:type="dcterms:W3CDTF">2023-08-06T04:54:00Z</dcterms:created>
  <dcterms:modified xsi:type="dcterms:W3CDTF">2023-10-04T06:49:00Z</dcterms:modified>
</cp:coreProperties>
</file>